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38" w:rsidRPr="008E6238" w:rsidRDefault="008E6238">
      <w:pPr>
        <w:rPr>
          <w:sz w:val="28"/>
          <w:szCs w:val="28"/>
        </w:rPr>
      </w:pPr>
      <w:proofErr w:type="gramStart"/>
      <w:r w:rsidRPr="008E6238">
        <w:rPr>
          <w:rFonts w:hint="eastAsia"/>
          <w:sz w:val="28"/>
          <w:szCs w:val="28"/>
        </w:rPr>
        <w:t>110</w:t>
      </w:r>
      <w:proofErr w:type="gramEnd"/>
      <w:r w:rsidRPr="008E6238">
        <w:rPr>
          <w:rFonts w:hint="eastAsia"/>
          <w:sz w:val="28"/>
          <w:szCs w:val="28"/>
        </w:rPr>
        <w:t>年度董事會議執行情形</w:t>
      </w:r>
    </w:p>
    <w:p w:rsidR="008E6238" w:rsidRDefault="008E6238">
      <w:pPr>
        <w:rPr>
          <w:rFonts w:hint="eastAsia"/>
        </w:rPr>
      </w:pPr>
    </w:p>
    <w:tbl>
      <w:tblPr>
        <w:tblW w:w="7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1"/>
        <w:gridCol w:w="1134"/>
        <w:gridCol w:w="3294"/>
        <w:gridCol w:w="1916"/>
      </w:tblGrid>
      <w:tr w:rsidR="008E6238" w:rsidRPr="008E6238" w:rsidTr="00113BB3">
        <w:trPr>
          <w:trHeight w:hRule="exact" w:val="454"/>
          <w:tblHeader/>
          <w:jc w:val="center"/>
        </w:trPr>
        <w:tc>
          <w:tcPr>
            <w:tcW w:w="871" w:type="dxa"/>
            <w:vAlign w:val="center"/>
          </w:tcPr>
          <w:p w:rsidR="008E6238" w:rsidRPr="008E6238" w:rsidRDefault="008E6238" w:rsidP="00113BB3">
            <w:pPr>
              <w:spacing w:before="120" w:after="120" w:line="220" w:lineRule="exact"/>
              <w:ind w:right="28"/>
              <w:jc w:val="distribute"/>
              <w:rPr>
                <w:spacing w:val="-8"/>
                <w:sz w:val="22"/>
              </w:rPr>
            </w:pPr>
            <w:r w:rsidRPr="008E6238">
              <w:rPr>
                <w:rFonts w:hint="eastAsia"/>
                <w:spacing w:val="-8"/>
                <w:sz w:val="22"/>
              </w:rPr>
              <w:t>日期</w:t>
            </w:r>
          </w:p>
        </w:tc>
        <w:tc>
          <w:tcPr>
            <w:tcW w:w="1134" w:type="dxa"/>
            <w:vAlign w:val="center"/>
          </w:tcPr>
          <w:p w:rsidR="008E6238" w:rsidRPr="008E6238" w:rsidRDefault="008E6238" w:rsidP="00113BB3">
            <w:pPr>
              <w:spacing w:before="120" w:after="120" w:line="220" w:lineRule="exact"/>
              <w:ind w:right="28"/>
              <w:jc w:val="distribute"/>
              <w:rPr>
                <w:spacing w:val="-8"/>
                <w:sz w:val="22"/>
              </w:rPr>
            </w:pPr>
            <w:r w:rsidRPr="008E6238">
              <w:rPr>
                <w:rFonts w:hint="eastAsia"/>
                <w:spacing w:val="-8"/>
                <w:sz w:val="22"/>
              </w:rPr>
              <w:t>會別</w:t>
            </w:r>
          </w:p>
        </w:tc>
        <w:tc>
          <w:tcPr>
            <w:tcW w:w="3294" w:type="dxa"/>
            <w:vAlign w:val="center"/>
          </w:tcPr>
          <w:p w:rsidR="008E6238" w:rsidRPr="008E6238" w:rsidRDefault="008E6238" w:rsidP="00113BB3">
            <w:pPr>
              <w:spacing w:before="120" w:after="120" w:line="220" w:lineRule="exact"/>
              <w:ind w:left="567" w:right="567"/>
              <w:jc w:val="distribute"/>
              <w:rPr>
                <w:spacing w:val="-8"/>
                <w:sz w:val="22"/>
              </w:rPr>
            </w:pPr>
            <w:r w:rsidRPr="008E6238">
              <w:rPr>
                <w:rFonts w:hint="eastAsia"/>
                <w:spacing w:val="-8"/>
                <w:sz w:val="22"/>
              </w:rPr>
              <w:t>決議內容</w:t>
            </w:r>
          </w:p>
        </w:tc>
        <w:tc>
          <w:tcPr>
            <w:tcW w:w="1916" w:type="dxa"/>
            <w:vAlign w:val="center"/>
          </w:tcPr>
          <w:p w:rsidR="008E6238" w:rsidRPr="008E6238" w:rsidRDefault="008E6238" w:rsidP="00113BB3">
            <w:pPr>
              <w:spacing w:before="120" w:after="120" w:line="220" w:lineRule="exact"/>
              <w:ind w:left="284" w:right="284"/>
              <w:jc w:val="distribute"/>
              <w:rPr>
                <w:spacing w:val="-8"/>
                <w:sz w:val="22"/>
              </w:rPr>
            </w:pPr>
            <w:r w:rsidRPr="008E6238">
              <w:rPr>
                <w:rFonts w:hint="eastAsia"/>
                <w:spacing w:val="-8"/>
                <w:sz w:val="22"/>
              </w:rPr>
              <w:t>決議</w:t>
            </w: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110.1.29</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第十六屆第十六次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8E6238">
            <w:pPr>
              <w:pStyle w:val="a3"/>
              <w:numPr>
                <w:ilvl w:val="0"/>
                <w:numId w:val="1"/>
              </w:numPr>
              <w:spacing w:line="308" w:lineRule="exact"/>
              <w:ind w:leftChars="0" w:right="28"/>
              <w:rPr>
                <w:spacing w:val="-8"/>
                <w:sz w:val="22"/>
              </w:rPr>
            </w:pPr>
            <w:r w:rsidRPr="008E6238">
              <w:rPr>
                <w:rFonts w:hint="eastAsia"/>
                <w:spacing w:val="-8"/>
                <w:sz w:val="22"/>
              </w:rPr>
              <w:t>討論本公司第四屆第</w:t>
            </w:r>
            <w:bookmarkStart w:id="0" w:name="_GoBack"/>
            <w:bookmarkEnd w:id="0"/>
            <w:r w:rsidRPr="008E6238">
              <w:rPr>
                <w:rFonts w:hint="eastAsia"/>
                <w:spacing w:val="-8"/>
                <w:sz w:val="22"/>
              </w:rPr>
              <w:t>九次薪資報酬委員會審議通過之決議事項。</w:t>
            </w:r>
          </w:p>
          <w:p w:rsidR="008E6238" w:rsidRPr="008E6238" w:rsidRDefault="008E6238" w:rsidP="00113BB3">
            <w:pPr>
              <w:pStyle w:val="a3"/>
              <w:spacing w:line="308" w:lineRule="exact"/>
              <w:ind w:leftChars="0" w:left="360" w:right="28"/>
              <w:rPr>
                <w:spacing w:val="-8"/>
                <w:sz w:val="22"/>
              </w:rPr>
            </w:pPr>
          </w:p>
        </w:tc>
        <w:tc>
          <w:tcPr>
            <w:tcW w:w="1916" w:type="dxa"/>
          </w:tcPr>
          <w:p w:rsidR="008E6238" w:rsidRPr="008E6238" w:rsidRDefault="008E6238" w:rsidP="00113BB3">
            <w:pPr>
              <w:spacing w:line="340" w:lineRule="exact"/>
              <w:ind w:right="28"/>
              <w:rPr>
                <w:spacing w:val="-8"/>
                <w:sz w:val="22"/>
              </w:rPr>
            </w:pPr>
            <w:r w:rsidRPr="008E6238">
              <w:rPr>
                <w:rFonts w:hint="eastAsia"/>
                <w:spacing w:val="-8"/>
                <w:sz w:val="22"/>
              </w:rPr>
              <w:t>全體出席董事同意通過。</w:t>
            </w: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110.3.16</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第十六屆第十七次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擬訂</w:t>
            </w:r>
            <w:proofErr w:type="gramStart"/>
            <w:r w:rsidRPr="008E6238">
              <w:rPr>
                <w:rFonts w:hint="eastAsia"/>
                <w:spacing w:val="-8"/>
                <w:sz w:val="22"/>
              </w:rPr>
              <w:t>109</w:t>
            </w:r>
            <w:proofErr w:type="gramEnd"/>
            <w:r w:rsidRPr="008E6238">
              <w:rPr>
                <w:rFonts w:hint="eastAsia"/>
                <w:spacing w:val="-8"/>
                <w:sz w:val="22"/>
              </w:rPr>
              <w:t>年度員工酬勞及董事酬勞分派案。</w:t>
            </w:r>
          </w:p>
          <w:p w:rsidR="008E6238" w:rsidRPr="008E6238" w:rsidRDefault="008E6238" w:rsidP="00113BB3">
            <w:pPr>
              <w:spacing w:line="308" w:lineRule="exact"/>
              <w:ind w:left="153" w:right="28" w:hanging="153"/>
              <w:rPr>
                <w:spacing w:val="-8"/>
                <w:sz w:val="22"/>
              </w:rPr>
            </w:pPr>
            <w:r w:rsidRPr="008E6238">
              <w:rPr>
                <w:rFonts w:hint="eastAsia"/>
                <w:spacing w:val="-8"/>
                <w:sz w:val="22"/>
              </w:rPr>
              <w:t>2.109</w:t>
            </w:r>
            <w:r w:rsidRPr="008E6238">
              <w:rPr>
                <w:rFonts w:hint="eastAsia"/>
                <w:spacing w:val="-8"/>
                <w:sz w:val="22"/>
              </w:rPr>
              <w:t>年度營業報告書及財務報告案。</w:t>
            </w:r>
          </w:p>
          <w:p w:rsidR="008E6238" w:rsidRPr="008E6238" w:rsidRDefault="008E6238" w:rsidP="00113BB3">
            <w:pPr>
              <w:spacing w:line="308" w:lineRule="exact"/>
              <w:ind w:left="153" w:right="28" w:hanging="153"/>
              <w:rPr>
                <w:spacing w:val="-8"/>
                <w:sz w:val="22"/>
              </w:rPr>
            </w:pPr>
            <w:r w:rsidRPr="008E6238">
              <w:rPr>
                <w:rFonts w:hint="eastAsia"/>
                <w:spacing w:val="-8"/>
                <w:sz w:val="22"/>
              </w:rPr>
              <w:t>3.109</w:t>
            </w:r>
            <w:r w:rsidRPr="008E6238">
              <w:rPr>
                <w:rFonts w:hint="eastAsia"/>
                <w:spacing w:val="-8"/>
                <w:sz w:val="22"/>
              </w:rPr>
              <w:t>年度盈餘分派案。</w:t>
            </w:r>
          </w:p>
          <w:p w:rsidR="008E6238" w:rsidRPr="008E6238" w:rsidRDefault="008E6238" w:rsidP="00113BB3">
            <w:pPr>
              <w:spacing w:line="308" w:lineRule="exact"/>
              <w:ind w:left="153" w:right="28" w:hanging="153"/>
              <w:rPr>
                <w:spacing w:val="-8"/>
                <w:sz w:val="22"/>
              </w:rPr>
            </w:pPr>
            <w:r w:rsidRPr="008E6238">
              <w:rPr>
                <w:rFonts w:hint="eastAsia"/>
                <w:spacing w:val="-8"/>
                <w:sz w:val="22"/>
              </w:rPr>
              <w:t>4.</w:t>
            </w:r>
            <w:r w:rsidRPr="008E6238">
              <w:rPr>
                <w:spacing w:val="-8"/>
                <w:sz w:val="22"/>
              </w:rPr>
              <w:t>10</w:t>
            </w:r>
            <w:r w:rsidRPr="008E6238">
              <w:rPr>
                <w:rFonts w:hint="eastAsia"/>
                <w:spacing w:val="-8"/>
                <w:sz w:val="22"/>
              </w:rPr>
              <w:t>9</w:t>
            </w:r>
            <w:r w:rsidRPr="008E6238">
              <w:rPr>
                <w:rFonts w:hint="eastAsia"/>
                <w:spacing w:val="-8"/>
                <w:sz w:val="22"/>
              </w:rPr>
              <w:t>年度盈餘分派現金股利案。</w:t>
            </w:r>
          </w:p>
          <w:p w:rsidR="008E6238" w:rsidRPr="008E6238" w:rsidRDefault="008E6238" w:rsidP="00113BB3">
            <w:pPr>
              <w:spacing w:line="308" w:lineRule="exact"/>
              <w:ind w:left="153" w:right="28" w:hanging="153"/>
              <w:rPr>
                <w:spacing w:val="-8"/>
                <w:sz w:val="22"/>
              </w:rPr>
            </w:pPr>
            <w:r w:rsidRPr="008E6238">
              <w:rPr>
                <w:spacing w:val="-8"/>
                <w:sz w:val="22"/>
              </w:rPr>
              <w:t>5</w:t>
            </w:r>
            <w:r w:rsidRPr="008E6238">
              <w:rPr>
                <w:rFonts w:hint="eastAsia"/>
                <w:spacing w:val="-8"/>
                <w:sz w:val="22"/>
              </w:rPr>
              <w:t>.</w:t>
            </w:r>
            <w:r w:rsidRPr="008E6238">
              <w:rPr>
                <w:rFonts w:hint="eastAsia"/>
                <w:spacing w:val="-8"/>
                <w:sz w:val="22"/>
              </w:rPr>
              <w:t>訂定</w:t>
            </w:r>
            <w:r w:rsidRPr="008E6238">
              <w:rPr>
                <w:rFonts w:hint="eastAsia"/>
                <w:spacing w:val="-8"/>
                <w:sz w:val="22"/>
              </w:rPr>
              <w:t>110</w:t>
            </w:r>
            <w:r w:rsidRPr="008E6238">
              <w:rPr>
                <w:rFonts w:hint="eastAsia"/>
                <w:spacing w:val="-8"/>
                <w:sz w:val="22"/>
              </w:rPr>
              <w:t>年股東常會召開日期、地點及會議議程案。</w:t>
            </w:r>
          </w:p>
          <w:p w:rsidR="008E6238" w:rsidRPr="008E6238" w:rsidRDefault="008E6238" w:rsidP="00113BB3">
            <w:pPr>
              <w:spacing w:line="308" w:lineRule="exact"/>
              <w:ind w:left="153" w:right="28" w:hanging="153"/>
              <w:rPr>
                <w:spacing w:val="-8"/>
                <w:sz w:val="22"/>
              </w:rPr>
            </w:pPr>
            <w:r w:rsidRPr="008E6238">
              <w:rPr>
                <w:spacing w:val="-8"/>
                <w:sz w:val="22"/>
              </w:rPr>
              <w:t>6</w:t>
            </w:r>
            <w:r w:rsidRPr="008E6238">
              <w:rPr>
                <w:rFonts w:hint="eastAsia"/>
                <w:spacing w:val="-8"/>
                <w:sz w:val="22"/>
              </w:rPr>
              <w:t>.</w:t>
            </w:r>
            <w:r w:rsidRPr="008E6238">
              <w:rPr>
                <w:rFonts w:hint="eastAsia"/>
                <w:spacing w:val="-8"/>
                <w:sz w:val="22"/>
              </w:rPr>
              <w:t>訂定本公司及所屬子公司「資金貸與他人作業程序」案。</w:t>
            </w:r>
          </w:p>
          <w:p w:rsidR="008E6238" w:rsidRPr="008E6238" w:rsidRDefault="008E6238" w:rsidP="00113BB3">
            <w:pPr>
              <w:spacing w:line="308" w:lineRule="exact"/>
              <w:ind w:left="153" w:right="28" w:hanging="153"/>
              <w:rPr>
                <w:spacing w:val="-8"/>
                <w:sz w:val="22"/>
              </w:rPr>
            </w:pPr>
            <w:r w:rsidRPr="008E6238">
              <w:rPr>
                <w:spacing w:val="-8"/>
                <w:sz w:val="22"/>
              </w:rPr>
              <w:t>7</w:t>
            </w:r>
            <w:r w:rsidRPr="008E6238">
              <w:rPr>
                <w:rFonts w:hint="eastAsia"/>
                <w:spacing w:val="-8"/>
                <w:sz w:val="22"/>
              </w:rPr>
              <w:t>.</w:t>
            </w:r>
            <w:r w:rsidRPr="008E6238">
              <w:rPr>
                <w:rFonts w:hint="eastAsia"/>
                <w:spacing w:val="-8"/>
                <w:sz w:val="22"/>
              </w:rPr>
              <w:t>本公司對子公司背書保證追認案。</w:t>
            </w:r>
          </w:p>
          <w:p w:rsidR="008E6238" w:rsidRPr="008E6238" w:rsidRDefault="008E6238" w:rsidP="00113BB3">
            <w:pPr>
              <w:spacing w:line="308" w:lineRule="exact"/>
              <w:ind w:left="153" w:right="28" w:hanging="153"/>
              <w:rPr>
                <w:spacing w:val="-8"/>
                <w:sz w:val="22"/>
              </w:rPr>
            </w:pPr>
            <w:r w:rsidRPr="008E6238">
              <w:rPr>
                <w:spacing w:val="-8"/>
                <w:sz w:val="22"/>
              </w:rPr>
              <w:t>8</w:t>
            </w:r>
            <w:r w:rsidRPr="008E6238">
              <w:rPr>
                <w:rFonts w:hint="eastAsia"/>
                <w:spacing w:val="-8"/>
                <w:sz w:val="22"/>
              </w:rPr>
              <w:t xml:space="preserve">. </w:t>
            </w:r>
            <w:r w:rsidRPr="008E6238">
              <w:rPr>
                <w:rFonts w:hint="eastAsia"/>
                <w:spacing w:val="-8"/>
                <w:sz w:val="22"/>
              </w:rPr>
              <w:t>訂</w:t>
            </w:r>
            <w:proofErr w:type="gramStart"/>
            <w:r w:rsidRPr="008E6238">
              <w:rPr>
                <w:rFonts w:hint="eastAsia"/>
                <w:spacing w:val="-8"/>
                <w:sz w:val="22"/>
              </w:rPr>
              <w:t>109</w:t>
            </w:r>
            <w:proofErr w:type="gramEnd"/>
            <w:r w:rsidRPr="008E6238">
              <w:rPr>
                <w:rFonts w:hint="eastAsia"/>
                <w:spacing w:val="-8"/>
                <w:sz w:val="22"/>
              </w:rPr>
              <w:t>年度「內部控制制度聲明書」案。</w:t>
            </w:r>
          </w:p>
          <w:p w:rsidR="008E6238" w:rsidRPr="008E6238" w:rsidRDefault="008E6238" w:rsidP="00113BB3">
            <w:pPr>
              <w:spacing w:line="308" w:lineRule="exact"/>
              <w:ind w:left="153" w:right="28" w:hanging="153"/>
              <w:rPr>
                <w:spacing w:val="-8"/>
                <w:sz w:val="22"/>
              </w:rPr>
            </w:pPr>
            <w:r w:rsidRPr="008E6238">
              <w:rPr>
                <w:spacing w:val="-8"/>
                <w:sz w:val="22"/>
              </w:rPr>
              <w:t>9</w:t>
            </w:r>
            <w:r w:rsidRPr="008E6238">
              <w:rPr>
                <w:rFonts w:hint="eastAsia"/>
                <w:spacing w:val="-8"/>
                <w:sz w:val="22"/>
              </w:rPr>
              <w:t>.</w:t>
            </w:r>
            <w:r w:rsidRPr="008E6238">
              <w:rPr>
                <w:rFonts w:hint="eastAsia"/>
                <w:spacing w:val="-8"/>
                <w:sz w:val="22"/>
              </w:rPr>
              <w:t>本公司第十七屆董事全面改選案。</w:t>
            </w:r>
          </w:p>
          <w:p w:rsidR="008E6238" w:rsidRPr="008E6238" w:rsidRDefault="008E6238" w:rsidP="00113BB3">
            <w:pPr>
              <w:spacing w:line="308" w:lineRule="exact"/>
              <w:ind w:left="255" w:right="28" w:hanging="255"/>
              <w:rPr>
                <w:spacing w:val="-8"/>
                <w:sz w:val="22"/>
              </w:rPr>
            </w:pPr>
            <w:r w:rsidRPr="008E6238">
              <w:rPr>
                <w:spacing w:val="-8"/>
                <w:sz w:val="22"/>
              </w:rPr>
              <w:t>10</w:t>
            </w:r>
            <w:r w:rsidRPr="008E6238">
              <w:rPr>
                <w:rFonts w:hint="eastAsia"/>
                <w:spacing w:val="-8"/>
                <w:sz w:val="22"/>
              </w:rPr>
              <w:t>.</w:t>
            </w:r>
            <w:r w:rsidRPr="008E6238">
              <w:rPr>
                <w:rFonts w:hint="eastAsia"/>
                <w:spacing w:val="-8"/>
                <w:sz w:val="22"/>
              </w:rPr>
              <w:t>通過董事會提名之董事</w:t>
            </w:r>
            <w:r w:rsidRPr="008E6238">
              <w:rPr>
                <w:rFonts w:ascii="標楷體" w:hAnsi="標楷體" w:hint="eastAsia"/>
                <w:spacing w:val="-8"/>
                <w:sz w:val="22"/>
              </w:rPr>
              <w:t>（</w:t>
            </w:r>
            <w:r w:rsidRPr="008E6238">
              <w:rPr>
                <w:rFonts w:hint="eastAsia"/>
                <w:spacing w:val="-8"/>
                <w:sz w:val="22"/>
              </w:rPr>
              <w:t>含獨立董事</w:t>
            </w:r>
            <w:r w:rsidRPr="008E6238">
              <w:rPr>
                <w:rFonts w:ascii="標楷體" w:hAnsi="標楷體" w:hint="eastAsia"/>
                <w:spacing w:val="-8"/>
                <w:sz w:val="22"/>
              </w:rPr>
              <w:t>）</w:t>
            </w:r>
            <w:r w:rsidRPr="008E6238">
              <w:rPr>
                <w:rFonts w:hint="eastAsia"/>
                <w:spacing w:val="-8"/>
                <w:sz w:val="22"/>
              </w:rPr>
              <w:t>候選人名單。</w:t>
            </w:r>
          </w:p>
          <w:p w:rsidR="008E6238" w:rsidRPr="008E6238" w:rsidRDefault="008E6238" w:rsidP="00113BB3">
            <w:pPr>
              <w:spacing w:line="308" w:lineRule="exact"/>
              <w:ind w:left="255" w:right="28" w:hanging="255"/>
              <w:rPr>
                <w:spacing w:val="-8"/>
                <w:sz w:val="22"/>
              </w:rPr>
            </w:pP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全體出席董事同意通過</w:t>
            </w:r>
          </w:p>
          <w:p w:rsidR="008E6238" w:rsidRPr="008E6238" w:rsidRDefault="008E6238" w:rsidP="00113BB3">
            <w:pPr>
              <w:spacing w:line="308" w:lineRule="exact"/>
              <w:ind w:left="153" w:right="28" w:hanging="153"/>
              <w:rPr>
                <w:spacing w:val="-8"/>
                <w:sz w:val="22"/>
              </w:rPr>
            </w:pPr>
            <w:r w:rsidRPr="008E6238">
              <w:rPr>
                <w:rFonts w:hint="eastAsia"/>
                <w:spacing w:val="-8"/>
                <w:sz w:val="22"/>
              </w:rPr>
              <w:t>2.</w:t>
            </w:r>
            <w:r w:rsidRPr="008E6238">
              <w:rPr>
                <w:rFonts w:hint="eastAsia"/>
                <w:spacing w:val="-8"/>
                <w:sz w:val="22"/>
              </w:rPr>
              <w:t>分配現金股利</w:t>
            </w:r>
            <w:r w:rsidRPr="008E6238">
              <w:rPr>
                <w:rFonts w:hint="eastAsia"/>
                <w:spacing w:val="-8"/>
                <w:sz w:val="22"/>
              </w:rPr>
              <w:t>0.5</w:t>
            </w:r>
            <w:r w:rsidRPr="008E6238">
              <w:rPr>
                <w:rFonts w:hint="eastAsia"/>
                <w:spacing w:val="-8"/>
                <w:sz w:val="22"/>
              </w:rPr>
              <w:t>元</w:t>
            </w:r>
            <w:r w:rsidRPr="008E6238">
              <w:rPr>
                <w:rFonts w:hint="eastAsia"/>
                <w:spacing w:val="-8"/>
                <w:sz w:val="22"/>
              </w:rPr>
              <w:t>/</w:t>
            </w:r>
            <w:r w:rsidRPr="008E6238">
              <w:rPr>
                <w:rFonts w:hint="eastAsia"/>
                <w:spacing w:val="-8"/>
                <w:sz w:val="22"/>
              </w:rPr>
              <w:t>股。</w:t>
            </w:r>
          </w:p>
          <w:p w:rsidR="008E6238" w:rsidRPr="008E6238" w:rsidRDefault="008E6238" w:rsidP="00113BB3">
            <w:pPr>
              <w:spacing w:line="340" w:lineRule="exact"/>
              <w:ind w:right="28"/>
              <w:rPr>
                <w:spacing w:val="-8"/>
                <w:sz w:val="22"/>
              </w:rPr>
            </w:pPr>
            <w:r w:rsidRPr="008E6238">
              <w:rPr>
                <w:rFonts w:hint="eastAsia"/>
                <w:spacing w:val="-8"/>
                <w:sz w:val="22"/>
              </w:rPr>
              <w:t>3.</w:t>
            </w:r>
            <w:r w:rsidRPr="008E6238">
              <w:rPr>
                <w:rFonts w:hint="eastAsia"/>
                <w:spacing w:val="-8"/>
                <w:sz w:val="22"/>
              </w:rPr>
              <w:t>出席之獨立董事</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對於第</w:t>
            </w:r>
            <w:r w:rsidRPr="008E6238">
              <w:rPr>
                <w:rFonts w:hint="eastAsia"/>
                <w:spacing w:val="-8"/>
                <w:sz w:val="22"/>
              </w:rPr>
              <w:t>6</w:t>
            </w:r>
            <w:r w:rsidRPr="008E6238">
              <w:rPr>
                <w:rFonts w:hint="eastAsia"/>
                <w:spacing w:val="-8"/>
                <w:sz w:val="22"/>
              </w:rPr>
              <w:t>項所修訂</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之「資金貸與他人</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作業程序」無異議</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，照案通過。</w:t>
            </w:r>
          </w:p>
          <w:p w:rsidR="008E6238" w:rsidRPr="008E6238" w:rsidRDefault="008E6238" w:rsidP="00113BB3">
            <w:pPr>
              <w:spacing w:line="340" w:lineRule="exact"/>
              <w:ind w:right="28"/>
              <w:rPr>
                <w:spacing w:val="-8"/>
                <w:sz w:val="22"/>
              </w:rPr>
            </w:pPr>
            <w:r w:rsidRPr="008E6238">
              <w:rPr>
                <w:rFonts w:hint="eastAsia"/>
                <w:spacing w:val="-8"/>
                <w:sz w:val="22"/>
              </w:rPr>
              <w:t>4.</w:t>
            </w:r>
            <w:r w:rsidRPr="008E6238">
              <w:rPr>
                <w:rFonts w:hint="eastAsia"/>
                <w:spacing w:val="-8"/>
                <w:sz w:val="22"/>
              </w:rPr>
              <w:t>董事會候選人名</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單已於董事會通</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過後於期限內公</w:t>
            </w:r>
          </w:p>
          <w:p w:rsidR="008E6238" w:rsidRPr="008E6238" w:rsidRDefault="008E6238" w:rsidP="00113BB3">
            <w:pPr>
              <w:spacing w:line="340" w:lineRule="exact"/>
              <w:ind w:right="28"/>
              <w:rPr>
                <w:spacing w:val="-8"/>
                <w:sz w:val="22"/>
              </w:rPr>
            </w:pPr>
            <w:r w:rsidRPr="008E6238">
              <w:rPr>
                <w:rFonts w:hint="eastAsia"/>
                <w:spacing w:val="-8"/>
                <w:sz w:val="22"/>
              </w:rPr>
              <w:t xml:space="preserve">  </w:t>
            </w:r>
            <w:r w:rsidRPr="008E6238">
              <w:rPr>
                <w:rFonts w:hint="eastAsia"/>
                <w:spacing w:val="-8"/>
                <w:sz w:val="22"/>
              </w:rPr>
              <w:t>告</w:t>
            </w:r>
            <w:r w:rsidRPr="008E6238">
              <w:rPr>
                <w:rFonts w:ascii="標楷體" w:hAnsi="標楷體" w:hint="eastAsia"/>
                <w:spacing w:val="-8"/>
                <w:sz w:val="22"/>
              </w:rPr>
              <w:t>。</w:t>
            </w:r>
          </w:p>
          <w:p w:rsidR="008E6238" w:rsidRPr="008E6238" w:rsidRDefault="008E6238" w:rsidP="00113BB3">
            <w:pPr>
              <w:spacing w:line="340" w:lineRule="exact"/>
              <w:ind w:right="28"/>
              <w:rPr>
                <w:spacing w:val="-8"/>
                <w:sz w:val="22"/>
              </w:rPr>
            </w:pPr>
          </w:p>
          <w:p w:rsidR="008E6238" w:rsidRPr="008E6238" w:rsidRDefault="008E6238" w:rsidP="00113BB3">
            <w:pPr>
              <w:spacing w:line="340" w:lineRule="exact"/>
              <w:ind w:right="28"/>
              <w:rPr>
                <w:spacing w:val="-8"/>
                <w:sz w:val="22"/>
              </w:rPr>
            </w:pP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110.5.11</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第十六屆第十八次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1.110</w:t>
            </w:r>
            <w:r w:rsidRPr="008E6238">
              <w:rPr>
                <w:rFonts w:hint="eastAsia"/>
                <w:spacing w:val="-8"/>
                <w:sz w:val="22"/>
              </w:rPr>
              <w:t>年第一季財務報告案。</w:t>
            </w:r>
          </w:p>
          <w:p w:rsidR="008E6238" w:rsidRPr="008E6238" w:rsidRDefault="008E6238" w:rsidP="00113BB3">
            <w:pPr>
              <w:spacing w:line="308" w:lineRule="exact"/>
              <w:ind w:left="153" w:right="28" w:hanging="153"/>
              <w:rPr>
                <w:spacing w:val="-8"/>
                <w:sz w:val="22"/>
              </w:rPr>
            </w:pPr>
            <w:r w:rsidRPr="008E6238">
              <w:rPr>
                <w:spacing w:val="-8"/>
                <w:sz w:val="22"/>
              </w:rPr>
              <w:t>2</w:t>
            </w:r>
            <w:r w:rsidRPr="008E6238">
              <w:rPr>
                <w:rFonts w:hint="eastAsia"/>
                <w:spacing w:val="-8"/>
                <w:sz w:val="22"/>
              </w:rPr>
              <w:t>.</w:t>
            </w:r>
            <w:r w:rsidRPr="008E6238">
              <w:rPr>
                <w:rFonts w:hint="eastAsia"/>
                <w:spacing w:val="-8"/>
                <w:sz w:val="22"/>
              </w:rPr>
              <w:t>本公司簽證會計師其報酬案。</w:t>
            </w:r>
          </w:p>
          <w:p w:rsidR="008E6238" w:rsidRPr="008E6238" w:rsidRDefault="008E6238" w:rsidP="00113BB3">
            <w:pPr>
              <w:spacing w:line="308" w:lineRule="exact"/>
              <w:ind w:left="153" w:right="28" w:hanging="153"/>
              <w:rPr>
                <w:spacing w:val="-8"/>
                <w:sz w:val="22"/>
              </w:rPr>
            </w:pPr>
            <w:r w:rsidRPr="008E6238">
              <w:rPr>
                <w:spacing w:val="-8"/>
                <w:sz w:val="22"/>
              </w:rPr>
              <w:t>3</w:t>
            </w:r>
            <w:r w:rsidRPr="008E6238">
              <w:rPr>
                <w:rFonts w:hint="eastAsia"/>
                <w:spacing w:val="-8"/>
                <w:sz w:val="22"/>
              </w:rPr>
              <w:t>.</w:t>
            </w:r>
            <w:r w:rsidRPr="008E6238">
              <w:rPr>
                <w:rFonts w:hint="eastAsia"/>
                <w:spacing w:val="-8"/>
                <w:sz w:val="22"/>
              </w:rPr>
              <w:t>本公司設置公司治理主管案。</w:t>
            </w:r>
          </w:p>
          <w:p w:rsidR="008E6238" w:rsidRPr="008E6238" w:rsidRDefault="008E6238" w:rsidP="00113BB3">
            <w:pPr>
              <w:spacing w:line="308" w:lineRule="exact"/>
              <w:ind w:left="153" w:right="28" w:hanging="153"/>
              <w:rPr>
                <w:spacing w:val="-8"/>
                <w:sz w:val="22"/>
              </w:rPr>
            </w:pPr>
            <w:r w:rsidRPr="008E6238">
              <w:rPr>
                <w:spacing w:val="-8"/>
                <w:sz w:val="22"/>
              </w:rPr>
              <w:t>4</w:t>
            </w:r>
            <w:r w:rsidRPr="008E6238">
              <w:rPr>
                <w:rFonts w:hint="eastAsia"/>
                <w:spacing w:val="-8"/>
                <w:sz w:val="22"/>
              </w:rPr>
              <w:t>.</w:t>
            </w:r>
            <w:r w:rsidRPr="008E6238">
              <w:rPr>
                <w:rFonts w:hint="eastAsia"/>
                <w:spacing w:val="-8"/>
                <w:sz w:val="22"/>
              </w:rPr>
              <w:t>購買</w:t>
            </w:r>
            <w:r w:rsidRPr="008E6238">
              <w:rPr>
                <w:rFonts w:hint="eastAsia"/>
                <w:spacing w:val="-8"/>
                <w:sz w:val="22"/>
              </w:rPr>
              <w:t>110</w:t>
            </w:r>
            <w:r w:rsidRPr="008E6238">
              <w:rPr>
                <w:rFonts w:hint="eastAsia"/>
                <w:spacing w:val="-8"/>
                <w:sz w:val="22"/>
              </w:rPr>
              <w:t>年董事責任險報告。</w:t>
            </w:r>
          </w:p>
          <w:p w:rsidR="008E6238" w:rsidRPr="008E6238" w:rsidRDefault="008E6238" w:rsidP="00113BB3">
            <w:pPr>
              <w:spacing w:line="308" w:lineRule="exact"/>
              <w:ind w:left="153" w:right="28" w:hanging="153"/>
              <w:rPr>
                <w:spacing w:val="-8"/>
                <w:sz w:val="22"/>
              </w:rPr>
            </w:pP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全體出席董事同意通過</w:t>
            </w: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110.07.06</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第十六屆第十九次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訂定</w:t>
            </w:r>
            <w:r w:rsidRPr="008E6238">
              <w:rPr>
                <w:rFonts w:hint="eastAsia"/>
                <w:spacing w:val="-8"/>
                <w:sz w:val="22"/>
              </w:rPr>
              <w:t>110</w:t>
            </w:r>
            <w:r w:rsidRPr="008E6238">
              <w:rPr>
                <w:rFonts w:hint="eastAsia"/>
                <w:spacing w:val="-8"/>
                <w:sz w:val="22"/>
              </w:rPr>
              <w:t>年股東常會延期召開之日期</w:t>
            </w:r>
            <w:r w:rsidRPr="008E6238">
              <w:rPr>
                <w:rFonts w:ascii="新細明體" w:eastAsia="新細明體" w:hAnsi="新細明體" w:hint="eastAsia"/>
                <w:spacing w:val="-8"/>
                <w:sz w:val="22"/>
              </w:rPr>
              <w:t>、</w:t>
            </w:r>
            <w:r w:rsidRPr="008E6238">
              <w:rPr>
                <w:rFonts w:hint="eastAsia"/>
                <w:spacing w:val="-8"/>
                <w:sz w:val="22"/>
              </w:rPr>
              <w:t>地點及方式案</w:t>
            </w:r>
            <w:r w:rsidRPr="008E6238">
              <w:rPr>
                <w:rFonts w:ascii="標楷體" w:hAnsi="標楷體" w:hint="eastAsia"/>
                <w:spacing w:val="-8"/>
                <w:sz w:val="22"/>
              </w:rPr>
              <w:t>。</w:t>
            </w: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全體出席董事同意通過訂定</w:t>
            </w:r>
            <w:r w:rsidRPr="008E6238">
              <w:rPr>
                <w:rFonts w:hint="eastAsia"/>
                <w:spacing w:val="-8"/>
                <w:sz w:val="22"/>
              </w:rPr>
              <w:t>110.8.18</w:t>
            </w:r>
            <w:r w:rsidRPr="008E6238">
              <w:rPr>
                <w:rFonts w:hint="eastAsia"/>
                <w:spacing w:val="-8"/>
                <w:sz w:val="22"/>
              </w:rPr>
              <w:t>假本公司</w:t>
            </w:r>
            <w:r w:rsidRPr="008E6238">
              <w:rPr>
                <w:rFonts w:ascii="標楷體" w:hAnsi="標楷體" w:hint="eastAsia"/>
                <w:spacing w:val="-8"/>
                <w:sz w:val="22"/>
              </w:rPr>
              <w:t>，</w:t>
            </w:r>
            <w:proofErr w:type="gramStart"/>
            <w:r w:rsidRPr="008E6238">
              <w:rPr>
                <w:rFonts w:hint="eastAsia"/>
                <w:spacing w:val="-8"/>
                <w:sz w:val="22"/>
              </w:rPr>
              <w:t>採</w:t>
            </w:r>
            <w:proofErr w:type="gramEnd"/>
            <w:r w:rsidRPr="008E6238">
              <w:rPr>
                <w:rFonts w:hint="eastAsia"/>
                <w:spacing w:val="-8"/>
                <w:sz w:val="22"/>
              </w:rPr>
              <w:t>實體方式召開</w:t>
            </w:r>
            <w:r w:rsidRPr="008E6238">
              <w:rPr>
                <w:rFonts w:ascii="標楷體" w:hAnsi="標楷體" w:hint="eastAsia"/>
                <w:spacing w:val="-8"/>
                <w:sz w:val="22"/>
              </w:rPr>
              <w:t>。</w:t>
            </w: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110.8.10</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第十六屆第二十次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本公司上半年度財務報告案</w:t>
            </w:r>
            <w:r w:rsidRPr="008E6238">
              <w:rPr>
                <w:rFonts w:ascii="標楷體" w:hAnsi="標楷體" w:hint="eastAsia"/>
                <w:spacing w:val="-8"/>
                <w:sz w:val="22"/>
              </w:rPr>
              <w:t>。</w:t>
            </w:r>
          </w:p>
          <w:p w:rsidR="008E6238" w:rsidRPr="008E6238" w:rsidRDefault="008E6238" w:rsidP="00113BB3">
            <w:pPr>
              <w:spacing w:line="308" w:lineRule="exact"/>
              <w:ind w:left="153" w:right="28" w:hanging="153"/>
              <w:rPr>
                <w:spacing w:val="-8"/>
                <w:sz w:val="22"/>
              </w:rPr>
            </w:pPr>
            <w:r w:rsidRPr="008E6238">
              <w:rPr>
                <w:rFonts w:hint="eastAsia"/>
                <w:spacing w:val="-8"/>
                <w:sz w:val="22"/>
              </w:rPr>
              <w:t>2.</w:t>
            </w:r>
            <w:r w:rsidRPr="008E6238">
              <w:rPr>
                <w:rFonts w:hint="eastAsia"/>
                <w:spacing w:val="-8"/>
                <w:sz w:val="22"/>
              </w:rPr>
              <w:t>訂定本公司現金股利分配</w:t>
            </w:r>
            <w:proofErr w:type="gramStart"/>
            <w:r w:rsidRPr="008E6238">
              <w:rPr>
                <w:rFonts w:hint="eastAsia"/>
                <w:spacing w:val="-8"/>
                <w:sz w:val="22"/>
              </w:rPr>
              <w:t>基準日案</w:t>
            </w:r>
            <w:proofErr w:type="gramEnd"/>
            <w:r w:rsidRPr="008E6238">
              <w:rPr>
                <w:rFonts w:ascii="標楷體" w:hAnsi="標楷體" w:hint="eastAsia"/>
                <w:spacing w:val="-8"/>
                <w:sz w:val="22"/>
              </w:rPr>
              <w:t>。</w:t>
            </w:r>
          </w:p>
        </w:tc>
        <w:tc>
          <w:tcPr>
            <w:tcW w:w="1916" w:type="dxa"/>
          </w:tcPr>
          <w:p w:rsidR="008E6238" w:rsidRPr="008E6238" w:rsidRDefault="008E6238" w:rsidP="00113BB3">
            <w:pPr>
              <w:spacing w:line="308" w:lineRule="exact"/>
              <w:ind w:left="153" w:right="28" w:hanging="153"/>
              <w:rPr>
                <w:rFonts w:ascii="標楷體" w:hAnsi="標楷體"/>
                <w:spacing w:val="-8"/>
                <w:sz w:val="22"/>
              </w:rPr>
            </w:pPr>
            <w:r w:rsidRPr="008E6238">
              <w:rPr>
                <w:rFonts w:hint="eastAsia"/>
                <w:spacing w:val="-8"/>
                <w:sz w:val="22"/>
              </w:rPr>
              <w:t>全體出席董事同意通過訂定</w:t>
            </w:r>
            <w:r w:rsidRPr="008E6238">
              <w:rPr>
                <w:rFonts w:hint="eastAsia"/>
                <w:spacing w:val="-8"/>
                <w:sz w:val="22"/>
              </w:rPr>
              <w:t>110.9.3</w:t>
            </w:r>
            <w:r w:rsidRPr="008E6238">
              <w:rPr>
                <w:rFonts w:hint="eastAsia"/>
                <w:spacing w:val="-8"/>
                <w:sz w:val="22"/>
              </w:rPr>
              <w:t>為分配現金股利基準日</w:t>
            </w:r>
            <w:r w:rsidRPr="008E6238">
              <w:rPr>
                <w:rFonts w:ascii="標楷體" w:hAnsi="標楷體" w:hint="eastAsia"/>
                <w:spacing w:val="-8"/>
                <w:sz w:val="22"/>
              </w:rPr>
              <w:t>。</w:t>
            </w:r>
          </w:p>
          <w:p w:rsidR="008E6238" w:rsidRPr="008E6238" w:rsidRDefault="008E6238" w:rsidP="00113BB3">
            <w:pPr>
              <w:spacing w:line="308" w:lineRule="exact"/>
              <w:ind w:left="153" w:right="28" w:hanging="153"/>
              <w:rPr>
                <w:spacing w:val="-8"/>
                <w:sz w:val="22"/>
              </w:rPr>
            </w:pP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110.8.18</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第十七屆</w:t>
            </w:r>
          </w:p>
          <w:p w:rsidR="008E6238" w:rsidRPr="008E6238" w:rsidRDefault="008E6238" w:rsidP="00113BB3">
            <w:pPr>
              <w:spacing w:line="308" w:lineRule="exact"/>
              <w:jc w:val="center"/>
              <w:rPr>
                <w:spacing w:val="-8"/>
                <w:sz w:val="22"/>
              </w:rPr>
            </w:pPr>
            <w:r w:rsidRPr="008E6238">
              <w:rPr>
                <w:rFonts w:hint="eastAsia"/>
                <w:spacing w:val="-8"/>
                <w:sz w:val="22"/>
              </w:rPr>
              <w:t>第一次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選任董事會案</w:t>
            </w:r>
            <w:r w:rsidRPr="008E6238">
              <w:rPr>
                <w:rFonts w:ascii="標楷體" w:hAnsi="標楷體" w:hint="eastAsia"/>
                <w:spacing w:val="-8"/>
                <w:sz w:val="22"/>
              </w:rPr>
              <w:t>。</w:t>
            </w: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全體出席董事一致同意通過推選董事三芳投資企業有限公司代表人林孟經先生為本屆董事長</w:t>
            </w:r>
            <w:r w:rsidRPr="008E6238">
              <w:rPr>
                <w:rFonts w:ascii="標楷體" w:hAnsi="標楷體" w:hint="eastAsia"/>
                <w:spacing w:val="-8"/>
                <w:sz w:val="22"/>
              </w:rPr>
              <w:t>。</w:t>
            </w: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lastRenderedPageBreak/>
              <w:t>110.8.26</w:t>
            </w: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第十七屆</w:t>
            </w:r>
          </w:p>
          <w:p w:rsidR="008E6238" w:rsidRPr="008E6238" w:rsidRDefault="008E6238" w:rsidP="00113BB3">
            <w:pPr>
              <w:spacing w:line="308" w:lineRule="exact"/>
              <w:jc w:val="center"/>
              <w:rPr>
                <w:spacing w:val="-8"/>
                <w:sz w:val="22"/>
              </w:rPr>
            </w:pPr>
            <w:r w:rsidRPr="008E6238">
              <w:rPr>
                <w:rFonts w:hint="eastAsia"/>
                <w:spacing w:val="-8"/>
                <w:sz w:val="22"/>
              </w:rPr>
              <w:t>第二次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本公司聘任第五屆薪資報酬委員會及其報酬案</w:t>
            </w:r>
            <w:r w:rsidRPr="008E6238">
              <w:rPr>
                <w:rFonts w:ascii="標楷體" w:hAnsi="標楷體" w:hint="eastAsia"/>
                <w:spacing w:val="-8"/>
                <w:sz w:val="22"/>
              </w:rPr>
              <w:t>。</w:t>
            </w: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全體出席董事同意通過聘任許萬林獨立董事</w:t>
            </w:r>
            <w:r w:rsidRPr="008E6238">
              <w:rPr>
                <w:rFonts w:ascii="新細明體" w:eastAsia="新細明體" w:hAnsi="新細明體" w:hint="eastAsia"/>
                <w:spacing w:val="-8"/>
                <w:sz w:val="22"/>
              </w:rPr>
              <w:t>、</w:t>
            </w:r>
            <w:r w:rsidRPr="008E6238">
              <w:rPr>
                <w:rFonts w:hint="eastAsia"/>
                <w:spacing w:val="-8"/>
                <w:sz w:val="22"/>
              </w:rPr>
              <w:t>周志龍獨立董事及</w:t>
            </w:r>
          </w:p>
          <w:p w:rsidR="008E6238" w:rsidRPr="008E6238" w:rsidRDefault="008E6238" w:rsidP="00113BB3">
            <w:pPr>
              <w:spacing w:line="308" w:lineRule="exact"/>
              <w:ind w:left="153" w:right="28" w:hanging="153"/>
              <w:rPr>
                <w:rFonts w:ascii="標楷體" w:hAnsi="標楷體"/>
                <w:spacing w:val="-8"/>
                <w:sz w:val="22"/>
              </w:rPr>
            </w:pPr>
            <w:r w:rsidRPr="008E6238">
              <w:rPr>
                <w:rFonts w:hint="eastAsia"/>
                <w:spacing w:val="-8"/>
                <w:sz w:val="22"/>
              </w:rPr>
              <w:t xml:space="preserve">  </w:t>
            </w:r>
            <w:r w:rsidRPr="008E6238">
              <w:rPr>
                <w:rFonts w:hint="eastAsia"/>
                <w:spacing w:val="-8"/>
                <w:sz w:val="22"/>
              </w:rPr>
              <w:t>胡博仁先生為本公司第五屆薪資報酬委員會委員</w:t>
            </w:r>
            <w:r w:rsidRPr="008E6238">
              <w:rPr>
                <w:rFonts w:ascii="標楷體" w:hAnsi="標楷體" w:hint="eastAsia"/>
                <w:spacing w:val="-8"/>
                <w:sz w:val="22"/>
              </w:rPr>
              <w:t>。</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2.討論許萬林獨立</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董事聘任為本公司</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薪資報酬，許獨立</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董事為利害關係人</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，自行進行迴避，</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經其他全體出席</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董事同意通過聘任</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許萬林董事為本公</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司第五屆薪資報酬</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委員會委員及其報</w:t>
            </w:r>
          </w:p>
          <w:p w:rsidR="008E6238" w:rsidRPr="008E6238" w:rsidRDefault="008E6238" w:rsidP="00113BB3">
            <w:pPr>
              <w:spacing w:line="308" w:lineRule="exact"/>
              <w:ind w:right="28"/>
              <w:rPr>
                <w:rFonts w:ascii="標楷體" w:hAnsi="標楷體"/>
                <w:spacing w:val="-8"/>
                <w:sz w:val="22"/>
              </w:rPr>
            </w:pPr>
            <w:r w:rsidRPr="008E6238">
              <w:rPr>
                <w:rFonts w:ascii="標楷體" w:hAnsi="標楷體" w:hint="eastAsia"/>
                <w:spacing w:val="-8"/>
                <w:sz w:val="22"/>
              </w:rPr>
              <w:t xml:space="preserve">  酬。</w:t>
            </w:r>
          </w:p>
          <w:p w:rsidR="008E6238" w:rsidRPr="008E6238" w:rsidRDefault="008E6238" w:rsidP="00113BB3">
            <w:pPr>
              <w:spacing w:line="308" w:lineRule="exact"/>
              <w:ind w:left="153" w:right="28" w:hanging="153"/>
              <w:jc w:val="left"/>
              <w:rPr>
                <w:rFonts w:ascii="標楷體" w:hAnsi="標楷體"/>
                <w:spacing w:val="-8"/>
                <w:sz w:val="22"/>
              </w:rPr>
            </w:pPr>
            <w:r w:rsidRPr="008E6238">
              <w:rPr>
                <w:rFonts w:ascii="標楷體" w:hAnsi="標楷體" w:hint="eastAsia"/>
                <w:spacing w:val="-8"/>
                <w:sz w:val="22"/>
              </w:rPr>
              <w:t>3.討論周志龍獨立董事聘任為本公司薪資報酬委員會委員及其報酬，周獨立董事為利害關係人，自行進行迴避，經其他全體出席董事同意通過聘任周志龍董事為本公司第五屆薪資報酬委員會委員及其報酬。</w:t>
            </w:r>
          </w:p>
          <w:p w:rsidR="008E6238" w:rsidRPr="008E6238" w:rsidRDefault="008E6238" w:rsidP="00113BB3">
            <w:pPr>
              <w:spacing w:line="308" w:lineRule="exact"/>
              <w:ind w:left="153" w:right="28" w:hanging="153"/>
              <w:rPr>
                <w:spacing w:val="-8"/>
                <w:sz w:val="22"/>
              </w:rPr>
            </w:pPr>
          </w:p>
          <w:p w:rsidR="008E6238" w:rsidRPr="008E6238" w:rsidRDefault="008E6238" w:rsidP="00113BB3">
            <w:pPr>
              <w:spacing w:line="308" w:lineRule="exact"/>
              <w:ind w:left="153" w:right="28" w:hanging="153"/>
              <w:rPr>
                <w:rFonts w:hint="eastAsia"/>
                <w:spacing w:val="-8"/>
                <w:sz w:val="22"/>
              </w:rPr>
            </w:pPr>
          </w:p>
        </w:tc>
      </w:tr>
      <w:tr w:rsidR="008E6238" w:rsidRPr="008E6238" w:rsidTr="00113BB3">
        <w:trPr>
          <w:jc w:val="center"/>
        </w:trPr>
        <w:tc>
          <w:tcPr>
            <w:tcW w:w="871" w:type="dxa"/>
          </w:tcPr>
          <w:p w:rsidR="008E6238" w:rsidRPr="008E6238" w:rsidRDefault="008E6238" w:rsidP="00113BB3">
            <w:pPr>
              <w:spacing w:line="308" w:lineRule="exact"/>
              <w:jc w:val="center"/>
              <w:rPr>
                <w:spacing w:val="-8"/>
                <w:sz w:val="22"/>
              </w:rPr>
            </w:pPr>
            <w:r w:rsidRPr="008E6238">
              <w:rPr>
                <w:rFonts w:hint="eastAsia"/>
                <w:spacing w:val="-8"/>
                <w:sz w:val="22"/>
              </w:rPr>
              <w:t>110.08.26</w:t>
            </w:r>
          </w:p>
          <w:p w:rsidR="008E6238" w:rsidRPr="008E6238" w:rsidRDefault="008E6238" w:rsidP="00113BB3">
            <w:pPr>
              <w:spacing w:line="308" w:lineRule="exact"/>
              <w:jc w:val="center"/>
              <w:rPr>
                <w:spacing w:val="-8"/>
                <w:sz w:val="22"/>
              </w:rPr>
            </w:pPr>
          </w:p>
        </w:tc>
        <w:tc>
          <w:tcPr>
            <w:tcW w:w="1134" w:type="dxa"/>
          </w:tcPr>
          <w:p w:rsidR="008E6238" w:rsidRPr="008E6238" w:rsidRDefault="008E6238" w:rsidP="00113BB3">
            <w:pPr>
              <w:spacing w:line="308" w:lineRule="exact"/>
              <w:jc w:val="center"/>
              <w:rPr>
                <w:spacing w:val="-8"/>
                <w:sz w:val="22"/>
              </w:rPr>
            </w:pPr>
            <w:r w:rsidRPr="008E6238">
              <w:rPr>
                <w:rFonts w:hint="eastAsia"/>
                <w:spacing w:val="-8"/>
                <w:sz w:val="22"/>
              </w:rPr>
              <w:t>第十七屆</w:t>
            </w:r>
          </w:p>
          <w:p w:rsidR="008E6238" w:rsidRPr="008E6238" w:rsidRDefault="008E6238" w:rsidP="00113BB3">
            <w:pPr>
              <w:spacing w:line="308" w:lineRule="exact"/>
              <w:jc w:val="center"/>
              <w:rPr>
                <w:spacing w:val="-8"/>
                <w:sz w:val="22"/>
              </w:rPr>
            </w:pPr>
            <w:r w:rsidRPr="008E6238">
              <w:rPr>
                <w:rFonts w:hint="eastAsia"/>
                <w:spacing w:val="-8"/>
                <w:sz w:val="22"/>
              </w:rPr>
              <w:t>第三次</w:t>
            </w:r>
          </w:p>
          <w:p w:rsidR="008E6238" w:rsidRPr="008E6238" w:rsidRDefault="008E6238" w:rsidP="00113BB3">
            <w:pPr>
              <w:spacing w:line="308" w:lineRule="exact"/>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rFonts w:hint="eastAsia"/>
                <w:spacing w:val="-8"/>
                <w:sz w:val="22"/>
              </w:rPr>
              <w:t>討論薪資報酬委員會提出</w:t>
            </w:r>
            <w:r w:rsidRPr="008E6238">
              <w:rPr>
                <w:rFonts w:ascii="新細明體" w:eastAsia="新細明體" w:hAnsi="新細明體" w:hint="eastAsia"/>
                <w:spacing w:val="-8"/>
                <w:sz w:val="22"/>
              </w:rPr>
              <w:t>「</w:t>
            </w:r>
            <w:proofErr w:type="gramStart"/>
            <w:r w:rsidRPr="008E6238">
              <w:rPr>
                <w:rFonts w:hint="eastAsia"/>
                <w:spacing w:val="-8"/>
                <w:sz w:val="22"/>
              </w:rPr>
              <w:t>109</w:t>
            </w:r>
            <w:proofErr w:type="gramEnd"/>
            <w:r w:rsidRPr="008E6238">
              <w:rPr>
                <w:rFonts w:hint="eastAsia"/>
                <w:spacing w:val="-8"/>
                <w:sz w:val="22"/>
              </w:rPr>
              <w:t>年度董事酬勞及經理人酬勞發放</w:t>
            </w:r>
            <w:r w:rsidRPr="008E6238">
              <w:rPr>
                <w:rFonts w:ascii="新細明體" w:eastAsia="新細明體" w:hAnsi="新細明體" w:hint="eastAsia"/>
                <w:spacing w:val="-8"/>
                <w:sz w:val="22"/>
              </w:rPr>
              <w:t>」、「</w:t>
            </w:r>
            <w:r w:rsidRPr="008E6238">
              <w:rPr>
                <w:rFonts w:hint="eastAsia"/>
                <w:spacing w:val="-8"/>
                <w:sz w:val="22"/>
              </w:rPr>
              <w:t>經理人年度調薪</w:t>
            </w:r>
            <w:r w:rsidRPr="008E6238">
              <w:rPr>
                <w:rFonts w:ascii="新細明體" w:eastAsia="新細明體" w:hAnsi="新細明體" w:hint="eastAsia"/>
                <w:spacing w:val="-8"/>
                <w:sz w:val="22"/>
              </w:rPr>
              <w:t>」</w:t>
            </w:r>
            <w:r w:rsidRPr="008E6238">
              <w:rPr>
                <w:rFonts w:hint="eastAsia"/>
                <w:spacing w:val="-8"/>
                <w:sz w:val="22"/>
              </w:rPr>
              <w:t>及</w:t>
            </w:r>
            <w:r w:rsidRPr="008E6238">
              <w:rPr>
                <w:rFonts w:ascii="新細明體" w:eastAsia="新細明體" w:hAnsi="新細明體" w:hint="eastAsia"/>
                <w:spacing w:val="-8"/>
                <w:sz w:val="22"/>
              </w:rPr>
              <w:t>「</w:t>
            </w:r>
            <w:r w:rsidRPr="008E6238">
              <w:rPr>
                <w:rFonts w:hint="eastAsia"/>
                <w:spacing w:val="-8"/>
                <w:sz w:val="22"/>
              </w:rPr>
              <w:t>本公司獨立董事兼任審計</w:t>
            </w:r>
            <w:proofErr w:type="gramStart"/>
            <w:r w:rsidRPr="008E6238">
              <w:rPr>
                <w:rFonts w:hint="eastAsia"/>
                <w:spacing w:val="-8"/>
                <w:sz w:val="22"/>
              </w:rPr>
              <w:t>委員之薪酬</w:t>
            </w:r>
            <w:proofErr w:type="gramEnd"/>
            <w:r w:rsidRPr="008E6238">
              <w:rPr>
                <w:rFonts w:ascii="新細明體" w:eastAsia="新細明體" w:hAnsi="新細明體" w:hint="eastAsia"/>
                <w:spacing w:val="-8"/>
                <w:sz w:val="22"/>
              </w:rPr>
              <w:t>」</w:t>
            </w:r>
            <w:r w:rsidRPr="008E6238">
              <w:rPr>
                <w:rFonts w:hint="eastAsia"/>
                <w:spacing w:val="-8"/>
                <w:sz w:val="22"/>
              </w:rPr>
              <w:t>審議案</w:t>
            </w:r>
            <w:r w:rsidRPr="008E6238">
              <w:rPr>
                <w:rFonts w:ascii="標楷體" w:hAnsi="標楷體" w:hint="eastAsia"/>
                <w:spacing w:val="-8"/>
                <w:sz w:val="22"/>
              </w:rPr>
              <w:t>。</w:t>
            </w:r>
          </w:p>
        </w:tc>
        <w:tc>
          <w:tcPr>
            <w:tcW w:w="1916" w:type="dxa"/>
          </w:tcPr>
          <w:p w:rsidR="008E6238" w:rsidRPr="008E6238" w:rsidRDefault="008E6238" w:rsidP="00113BB3">
            <w:pPr>
              <w:spacing w:line="308" w:lineRule="exact"/>
              <w:ind w:left="153" w:right="28" w:hanging="153"/>
              <w:rPr>
                <w:spacing w:val="-8"/>
                <w:sz w:val="22"/>
              </w:rPr>
            </w:pPr>
            <w:r w:rsidRPr="008E6238">
              <w:rPr>
                <w:rFonts w:hint="eastAsia"/>
                <w:spacing w:val="-8"/>
                <w:sz w:val="22"/>
              </w:rPr>
              <w:t>1</w:t>
            </w:r>
            <w:r w:rsidRPr="008E6238">
              <w:rPr>
                <w:spacing w:val="-8"/>
                <w:sz w:val="22"/>
              </w:rPr>
              <w:t>.</w:t>
            </w:r>
            <w:r w:rsidRPr="008E6238">
              <w:rPr>
                <w:rFonts w:hint="eastAsia"/>
                <w:spacing w:val="-8"/>
                <w:sz w:val="22"/>
              </w:rPr>
              <w:t>討論</w:t>
            </w:r>
            <w:r w:rsidRPr="008E6238">
              <w:rPr>
                <w:rFonts w:hint="eastAsia"/>
                <w:spacing w:val="-8"/>
                <w:sz w:val="22"/>
              </w:rPr>
              <w:t>1</w:t>
            </w:r>
            <w:r w:rsidRPr="008E6238">
              <w:rPr>
                <w:spacing w:val="-8"/>
                <w:sz w:val="22"/>
              </w:rPr>
              <w:t>09</w:t>
            </w:r>
            <w:r w:rsidRPr="008E6238">
              <w:rPr>
                <w:rFonts w:hint="eastAsia"/>
                <w:spacing w:val="-8"/>
                <w:sz w:val="22"/>
              </w:rPr>
              <w:t>年董事酬勞及經理人酬勞發放案及經理人年度調薪計畫案</w:t>
            </w:r>
            <w:r w:rsidRPr="008E6238">
              <w:rPr>
                <w:rFonts w:ascii="標楷體" w:hAnsi="標楷體" w:hint="eastAsia"/>
                <w:spacing w:val="-8"/>
                <w:sz w:val="22"/>
              </w:rPr>
              <w:t>，</w:t>
            </w:r>
            <w:r w:rsidRPr="008E6238">
              <w:rPr>
                <w:rFonts w:hint="eastAsia"/>
                <w:spacing w:val="-8"/>
                <w:sz w:val="22"/>
              </w:rPr>
              <w:t>經主席徵詢全體出席董事</w:t>
            </w:r>
            <w:r w:rsidRPr="008E6238">
              <w:rPr>
                <w:rFonts w:ascii="標楷體" w:hAnsi="標楷體" w:hint="eastAsia"/>
                <w:spacing w:val="-8"/>
                <w:sz w:val="22"/>
              </w:rPr>
              <w:t>，</w:t>
            </w:r>
            <w:r w:rsidRPr="008E6238">
              <w:rPr>
                <w:rFonts w:hint="eastAsia"/>
                <w:spacing w:val="-8"/>
                <w:sz w:val="22"/>
              </w:rPr>
              <w:t>無異議照案通過</w:t>
            </w:r>
            <w:r w:rsidRPr="008E6238">
              <w:rPr>
                <w:rFonts w:ascii="標楷體" w:hAnsi="標楷體" w:hint="eastAsia"/>
                <w:spacing w:val="-8"/>
                <w:sz w:val="22"/>
              </w:rPr>
              <w:t>。</w:t>
            </w:r>
          </w:p>
          <w:p w:rsidR="008E6238" w:rsidRPr="008E6238" w:rsidRDefault="008E6238" w:rsidP="00113BB3">
            <w:pPr>
              <w:spacing w:line="308" w:lineRule="exact"/>
              <w:ind w:left="153" w:right="28" w:hanging="153"/>
              <w:rPr>
                <w:rFonts w:ascii="標楷體" w:hAnsi="標楷體"/>
                <w:spacing w:val="-8"/>
                <w:sz w:val="22"/>
              </w:rPr>
            </w:pPr>
            <w:r w:rsidRPr="008E6238">
              <w:rPr>
                <w:rFonts w:ascii="標楷體" w:hAnsi="標楷體" w:hint="eastAsia"/>
                <w:spacing w:val="-8"/>
                <w:sz w:val="22"/>
              </w:rPr>
              <w:t>2.討論本公司獨立董事兼任審計委員會</w:t>
            </w:r>
            <w:proofErr w:type="gramStart"/>
            <w:r w:rsidRPr="008E6238">
              <w:rPr>
                <w:rFonts w:ascii="標楷體" w:hAnsi="標楷體" w:hint="eastAsia"/>
                <w:spacing w:val="-8"/>
                <w:sz w:val="22"/>
              </w:rPr>
              <w:t>之薪酬案</w:t>
            </w:r>
            <w:proofErr w:type="gramEnd"/>
            <w:r w:rsidRPr="008E6238">
              <w:rPr>
                <w:rFonts w:ascii="標楷體" w:hAnsi="標楷體" w:hint="eastAsia"/>
                <w:spacing w:val="-8"/>
                <w:sz w:val="22"/>
              </w:rPr>
              <w:t>，經主席徵詢全體出席董</w:t>
            </w:r>
            <w:r w:rsidRPr="008E6238">
              <w:rPr>
                <w:rFonts w:ascii="標楷體" w:hAnsi="標楷體" w:hint="eastAsia"/>
                <w:spacing w:val="-8"/>
                <w:sz w:val="22"/>
              </w:rPr>
              <w:lastRenderedPageBreak/>
              <w:t>事，除本案之利害關係人許萬林獨立董事</w:t>
            </w:r>
            <w:r w:rsidRPr="008E6238">
              <w:rPr>
                <w:rFonts w:ascii="新細明體" w:eastAsia="新細明體" w:hAnsi="新細明體" w:hint="eastAsia"/>
                <w:spacing w:val="-8"/>
                <w:sz w:val="22"/>
              </w:rPr>
              <w:t>、</w:t>
            </w:r>
            <w:r w:rsidRPr="008E6238">
              <w:rPr>
                <w:rFonts w:ascii="標楷體" w:hAnsi="標楷體" w:hint="eastAsia"/>
                <w:spacing w:val="-8"/>
                <w:sz w:val="22"/>
              </w:rPr>
              <w:t>林立</w:t>
            </w:r>
            <w:proofErr w:type="gramStart"/>
            <w:r w:rsidRPr="008E6238">
              <w:rPr>
                <w:rFonts w:ascii="標楷體" w:hAnsi="標楷體" w:hint="eastAsia"/>
                <w:spacing w:val="-8"/>
                <w:sz w:val="22"/>
              </w:rPr>
              <w:t>璿</w:t>
            </w:r>
            <w:proofErr w:type="gramEnd"/>
            <w:r w:rsidRPr="008E6238">
              <w:rPr>
                <w:rFonts w:ascii="標楷體" w:hAnsi="標楷體" w:hint="eastAsia"/>
                <w:spacing w:val="-8"/>
                <w:sz w:val="22"/>
              </w:rPr>
              <w:t>獨立董事及周志龍獨立董事已主動迴避決議外，其他董事均同意照案通過。</w:t>
            </w:r>
          </w:p>
          <w:p w:rsidR="008E6238" w:rsidRPr="008E6238" w:rsidRDefault="008E6238" w:rsidP="00113BB3">
            <w:pPr>
              <w:spacing w:line="308" w:lineRule="exact"/>
              <w:ind w:left="153" w:right="28" w:hanging="153"/>
              <w:rPr>
                <w:spacing w:val="-8"/>
                <w:sz w:val="22"/>
              </w:rPr>
            </w:pPr>
          </w:p>
        </w:tc>
      </w:tr>
      <w:tr w:rsidR="008E6238" w:rsidRPr="008E6238" w:rsidTr="00113BB3">
        <w:trPr>
          <w:jc w:val="center"/>
        </w:trPr>
        <w:tc>
          <w:tcPr>
            <w:tcW w:w="871" w:type="dxa"/>
            <w:vAlign w:val="center"/>
          </w:tcPr>
          <w:p w:rsidR="008E6238" w:rsidRPr="008E6238" w:rsidRDefault="008E6238" w:rsidP="00113BB3">
            <w:pPr>
              <w:spacing w:before="120" w:after="120" w:line="220" w:lineRule="exact"/>
              <w:ind w:right="28"/>
              <w:jc w:val="distribute"/>
              <w:rPr>
                <w:spacing w:val="-8"/>
                <w:sz w:val="22"/>
              </w:rPr>
            </w:pPr>
            <w:r w:rsidRPr="008E6238">
              <w:rPr>
                <w:rFonts w:hint="eastAsia"/>
                <w:spacing w:val="-8"/>
                <w:sz w:val="22"/>
              </w:rPr>
              <w:lastRenderedPageBreak/>
              <w:t>110.11.9</w:t>
            </w:r>
          </w:p>
        </w:tc>
        <w:tc>
          <w:tcPr>
            <w:tcW w:w="1134" w:type="dxa"/>
            <w:vAlign w:val="center"/>
          </w:tcPr>
          <w:p w:rsidR="008E6238" w:rsidRPr="008E6238" w:rsidRDefault="008E6238" w:rsidP="00113BB3">
            <w:pPr>
              <w:spacing w:line="308" w:lineRule="exact"/>
              <w:jc w:val="center"/>
              <w:rPr>
                <w:spacing w:val="-8"/>
                <w:sz w:val="22"/>
              </w:rPr>
            </w:pPr>
            <w:r w:rsidRPr="008E6238">
              <w:rPr>
                <w:rFonts w:hint="eastAsia"/>
                <w:spacing w:val="-8"/>
                <w:sz w:val="22"/>
              </w:rPr>
              <w:t>第十七屆</w:t>
            </w:r>
          </w:p>
          <w:p w:rsidR="008E6238" w:rsidRPr="008E6238" w:rsidRDefault="008E6238" w:rsidP="00113BB3">
            <w:pPr>
              <w:spacing w:line="308" w:lineRule="exact"/>
              <w:jc w:val="center"/>
              <w:rPr>
                <w:spacing w:val="-8"/>
                <w:sz w:val="22"/>
              </w:rPr>
            </w:pPr>
            <w:r w:rsidRPr="008E6238">
              <w:rPr>
                <w:rFonts w:hint="eastAsia"/>
                <w:spacing w:val="-8"/>
                <w:sz w:val="22"/>
              </w:rPr>
              <w:t>第四次</w:t>
            </w:r>
          </w:p>
          <w:p w:rsidR="008E6238" w:rsidRPr="008E6238" w:rsidRDefault="008E6238" w:rsidP="00113BB3">
            <w:pPr>
              <w:spacing w:before="120" w:after="120" w:line="220" w:lineRule="exact"/>
              <w:ind w:right="28"/>
              <w:jc w:val="center"/>
              <w:rPr>
                <w:spacing w:val="-8"/>
                <w:sz w:val="22"/>
              </w:rPr>
            </w:pPr>
            <w:r w:rsidRPr="008E6238">
              <w:rPr>
                <w:rFonts w:hint="eastAsia"/>
                <w:spacing w:val="-8"/>
                <w:sz w:val="22"/>
              </w:rPr>
              <w:t>董事會</w:t>
            </w:r>
          </w:p>
        </w:tc>
        <w:tc>
          <w:tcPr>
            <w:tcW w:w="3294" w:type="dxa"/>
          </w:tcPr>
          <w:p w:rsidR="008E6238" w:rsidRPr="008E6238" w:rsidRDefault="008E6238" w:rsidP="00113BB3">
            <w:pPr>
              <w:spacing w:before="120" w:after="120" w:line="220" w:lineRule="exact"/>
              <w:ind w:right="39" w:firstLineChars="36" w:firstLine="73"/>
              <w:jc w:val="left"/>
              <w:rPr>
                <w:spacing w:val="-8"/>
                <w:sz w:val="22"/>
              </w:rPr>
            </w:pPr>
            <w:r w:rsidRPr="008E6238">
              <w:rPr>
                <w:rFonts w:hint="eastAsia"/>
                <w:spacing w:val="-8"/>
                <w:sz w:val="22"/>
              </w:rPr>
              <w:t>1.</w:t>
            </w:r>
            <w:r w:rsidRPr="008E6238">
              <w:rPr>
                <w:rFonts w:hint="eastAsia"/>
                <w:spacing w:val="-8"/>
                <w:sz w:val="22"/>
              </w:rPr>
              <w:t>本公司</w:t>
            </w:r>
            <w:r w:rsidRPr="008E6238">
              <w:rPr>
                <w:rFonts w:hint="eastAsia"/>
                <w:spacing w:val="-8"/>
                <w:sz w:val="22"/>
              </w:rPr>
              <w:t>110</w:t>
            </w:r>
            <w:r w:rsidRPr="008E6238">
              <w:rPr>
                <w:rFonts w:hint="eastAsia"/>
                <w:spacing w:val="-8"/>
                <w:sz w:val="22"/>
              </w:rPr>
              <w:t>年第三季財務報告案</w:t>
            </w:r>
            <w:r w:rsidRPr="008E6238">
              <w:rPr>
                <w:rFonts w:ascii="標楷體" w:hAnsi="標楷體" w:hint="eastAsia"/>
                <w:spacing w:val="-8"/>
                <w:sz w:val="22"/>
              </w:rPr>
              <w:t>。</w:t>
            </w:r>
          </w:p>
          <w:p w:rsidR="008E6238" w:rsidRPr="008E6238" w:rsidRDefault="008E6238" w:rsidP="00113BB3">
            <w:pPr>
              <w:spacing w:before="120" w:after="120" w:line="220" w:lineRule="exact"/>
              <w:ind w:right="39" w:firstLineChars="36" w:firstLine="73"/>
              <w:jc w:val="left"/>
              <w:rPr>
                <w:spacing w:val="-8"/>
                <w:sz w:val="22"/>
              </w:rPr>
            </w:pPr>
            <w:r w:rsidRPr="008E6238">
              <w:rPr>
                <w:rFonts w:hint="eastAsia"/>
                <w:spacing w:val="-8"/>
                <w:sz w:val="22"/>
              </w:rPr>
              <w:t>2.</w:t>
            </w:r>
            <w:r w:rsidRPr="008E6238">
              <w:rPr>
                <w:rFonts w:hint="eastAsia"/>
                <w:spacing w:val="-8"/>
                <w:sz w:val="22"/>
              </w:rPr>
              <w:t>本公司稽核室提出之</w:t>
            </w:r>
            <w:proofErr w:type="gramStart"/>
            <w:r w:rsidRPr="008E6238">
              <w:rPr>
                <w:rFonts w:hint="eastAsia"/>
                <w:spacing w:val="-8"/>
                <w:sz w:val="22"/>
              </w:rPr>
              <w:t>111</w:t>
            </w:r>
            <w:proofErr w:type="gramEnd"/>
            <w:r w:rsidRPr="008E6238">
              <w:rPr>
                <w:rFonts w:hint="eastAsia"/>
                <w:spacing w:val="-8"/>
                <w:sz w:val="22"/>
              </w:rPr>
              <w:t>年度稽核</w:t>
            </w:r>
          </w:p>
          <w:p w:rsidR="008E6238" w:rsidRPr="008E6238" w:rsidRDefault="008E6238" w:rsidP="00113BB3">
            <w:pPr>
              <w:spacing w:before="120" w:after="120" w:line="220" w:lineRule="exact"/>
              <w:ind w:right="39" w:firstLineChars="36" w:firstLine="73"/>
              <w:jc w:val="left"/>
              <w:rPr>
                <w:rFonts w:ascii="標楷體" w:hAnsi="標楷體"/>
                <w:spacing w:val="-8"/>
                <w:sz w:val="22"/>
              </w:rPr>
            </w:pPr>
            <w:r w:rsidRPr="008E6238">
              <w:rPr>
                <w:rFonts w:hint="eastAsia"/>
                <w:spacing w:val="-8"/>
                <w:sz w:val="22"/>
              </w:rPr>
              <w:t xml:space="preserve">  </w:t>
            </w:r>
            <w:r w:rsidRPr="008E6238">
              <w:rPr>
                <w:rFonts w:hint="eastAsia"/>
                <w:spacing w:val="-8"/>
                <w:sz w:val="22"/>
              </w:rPr>
              <w:t>計畫案</w:t>
            </w:r>
            <w:r w:rsidRPr="008E6238">
              <w:rPr>
                <w:rFonts w:ascii="標楷體" w:hAnsi="標楷體" w:hint="eastAsia"/>
                <w:spacing w:val="-8"/>
                <w:sz w:val="22"/>
              </w:rPr>
              <w:t>。</w:t>
            </w:r>
          </w:p>
          <w:p w:rsidR="008E6238" w:rsidRPr="008E6238" w:rsidRDefault="008E6238" w:rsidP="00113BB3">
            <w:pPr>
              <w:spacing w:before="120" w:after="120" w:line="220" w:lineRule="exact"/>
              <w:ind w:right="39" w:firstLineChars="36" w:firstLine="73"/>
              <w:jc w:val="left"/>
              <w:rPr>
                <w:rFonts w:ascii="標楷體" w:hAnsi="標楷體"/>
                <w:spacing w:val="-8"/>
                <w:sz w:val="22"/>
              </w:rPr>
            </w:pPr>
            <w:r w:rsidRPr="008E6238">
              <w:rPr>
                <w:spacing w:val="-8"/>
                <w:sz w:val="22"/>
              </w:rPr>
              <w:t>3</w:t>
            </w:r>
            <w:r w:rsidRPr="008E6238">
              <w:rPr>
                <w:rFonts w:ascii="標楷體" w:hAnsi="標楷體" w:hint="eastAsia"/>
                <w:spacing w:val="-8"/>
                <w:sz w:val="22"/>
              </w:rPr>
              <w:t>.本公司對子公司背書保證追認案</w:t>
            </w:r>
          </w:p>
          <w:p w:rsidR="008E6238" w:rsidRPr="008E6238" w:rsidRDefault="008E6238" w:rsidP="00113BB3">
            <w:pPr>
              <w:spacing w:before="120" w:after="120" w:line="220" w:lineRule="exact"/>
              <w:ind w:right="39" w:firstLineChars="36" w:firstLine="73"/>
              <w:jc w:val="left"/>
              <w:rPr>
                <w:rFonts w:ascii="標楷體" w:hAnsi="標楷體"/>
                <w:spacing w:val="-8"/>
                <w:sz w:val="22"/>
              </w:rPr>
            </w:pPr>
            <w:r w:rsidRPr="008E6238">
              <w:rPr>
                <w:rFonts w:ascii="標楷體" w:hAnsi="標楷體" w:hint="eastAsia"/>
                <w:spacing w:val="-8"/>
                <w:sz w:val="22"/>
              </w:rPr>
              <w:t xml:space="preserve">  。</w:t>
            </w:r>
          </w:p>
          <w:p w:rsidR="008E6238" w:rsidRPr="008E6238" w:rsidRDefault="008E6238" w:rsidP="00113BB3">
            <w:pPr>
              <w:spacing w:before="120" w:after="120" w:line="220" w:lineRule="exact"/>
              <w:ind w:right="39" w:firstLineChars="36" w:firstLine="73"/>
              <w:jc w:val="left"/>
              <w:rPr>
                <w:spacing w:val="-8"/>
                <w:sz w:val="22"/>
              </w:rPr>
            </w:pPr>
            <w:r w:rsidRPr="008E6238">
              <w:rPr>
                <w:spacing w:val="-8"/>
                <w:sz w:val="22"/>
              </w:rPr>
              <w:t>4.</w:t>
            </w:r>
            <w:r w:rsidRPr="008E6238">
              <w:rPr>
                <w:rFonts w:hint="eastAsia"/>
                <w:spacing w:val="-8"/>
                <w:sz w:val="22"/>
              </w:rPr>
              <w:t>本公司</w:t>
            </w:r>
            <w:r w:rsidRPr="008E6238">
              <w:rPr>
                <w:rFonts w:hint="eastAsia"/>
                <w:spacing w:val="-8"/>
                <w:sz w:val="22"/>
              </w:rPr>
              <w:t>110</w:t>
            </w:r>
            <w:r w:rsidRPr="008E6238">
              <w:rPr>
                <w:rFonts w:hint="eastAsia"/>
                <w:spacing w:val="-8"/>
                <w:sz w:val="22"/>
              </w:rPr>
              <w:t>年簽證會計師獨立性</w:t>
            </w:r>
          </w:p>
          <w:p w:rsidR="008E6238" w:rsidRPr="008E6238" w:rsidRDefault="008E6238" w:rsidP="00113BB3">
            <w:pPr>
              <w:spacing w:before="120" w:after="120" w:line="220" w:lineRule="exact"/>
              <w:ind w:right="39" w:firstLineChars="36" w:firstLine="73"/>
              <w:jc w:val="left"/>
              <w:rPr>
                <w:spacing w:val="-8"/>
                <w:sz w:val="22"/>
              </w:rPr>
            </w:pPr>
            <w:r w:rsidRPr="008E6238">
              <w:rPr>
                <w:rFonts w:hint="eastAsia"/>
                <w:spacing w:val="-8"/>
                <w:sz w:val="22"/>
              </w:rPr>
              <w:t xml:space="preserve">  </w:t>
            </w:r>
            <w:r w:rsidRPr="008E6238">
              <w:rPr>
                <w:rFonts w:hint="eastAsia"/>
                <w:spacing w:val="-8"/>
                <w:sz w:val="22"/>
              </w:rPr>
              <w:t>及適任性評估案</w:t>
            </w:r>
            <w:r w:rsidRPr="008E6238">
              <w:rPr>
                <w:rFonts w:ascii="標楷體" w:hAnsi="標楷體" w:hint="eastAsia"/>
                <w:spacing w:val="-8"/>
                <w:sz w:val="22"/>
              </w:rPr>
              <w:t>。</w:t>
            </w:r>
          </w:p>
          <w:p w:rsidR="008E6238" w:rsidRPr="008E6238" w:rsidRDefault="008E6238" w:rsidP="00113BB3">
            <w:pPr>
              <w:spacing w:before="120" w:after="120" w:line="220" w:lineRule="exact"/>
              <w:ind w:right="39" w:firstLineChars="36" w:firstLine="73"/>
              <w:jc w:val="left"/>
              <w:rPr>
                <w:spacing w:val="-8"/>
                <w:sz w:val="22"/>
              </w:rPr>
            </w:pPr>
          </w:p>
        </w:tc>
        <w:tc>
          <w:tcPr>
            <w:tcW w:w="1916" w:type="dxa"/>
          </w:tcPr>
          <w:p w:rsidR="008E6238" w:rsidRPr="008E6238" w:rsidRDefault="008E6238" w:rsidP="00113BB3">
            <w:pPr>
              <w:spacing w:before="120" w:after="120" w:line="220" w:lineRule="exact"/>
              <w:ind w:right="284"/>
              <w:rPr>
                <w:spacing w:val="-8"/>
                <w:sz w:val="22"/>
              </w:rPr>
            </w:pPr>
            <w:r w:rsidRPr="008E6238">
              <w:rPr>
                <w:rFonts w:hint="eastAsia"/>
                <w:spacing w:val="-8"/>
                <w:sz w:val="22"/>
              </w:rPr>
              <w:t>全體出席董事同意通過</w:t>
            </w:r>
          </w:p>
        </w:tc>
      </w:tr>
    </w:tbl>
    <w:p w:rsidR="008E6238" w:rsidRPr="008E6238" w:rsidRDefault="008E6238">
      <w:pPr>
        <w:rPr>
          <w:rFonts w:hint="eastAsia"/>
        </w:rPr>
      </w:pPr>
    </w:p>
    <w:sectPr w:rsidR="008E6238" w:rsidRPr="008E62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376C"/>
    <w:multiLevelType w:val="hybridMultilevel"/>
    <w:tmpl w:val="BF62A848"/>
    <w:lvl w:ilvl="0" w:tplc="1BC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38"/>
    <w:rsid w:val="00081EDD"/>
    <w:rsid w:val="008E6238"/>
    <w:rsid w:val="00C12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AF4C"/>
  <w15:chartTrackingRefBased/>
  <w15:docId w15:val="{8592646B-93ED-495A-8900-8085D0B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38"/>
    <w:pPr>
      <w:widowControl w:val="0"/>
      <w:kinsoku w:val="0"/>
      <w:autoSpaceDE w:val="0"/>
      <w:autoSpaceDN w:val="0"/>
      <w:adjustRightInd w:val="0"/>
      <w:spacing w:line="362" w:lineRule="exact"/>
      <w:jc w:val="both"/>
      <w:textAlignment w:val="baseline"/>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JUI(蔣瑞娥)</cp:lastModifiedBy>
  <cp:revision>1</cp:revision>
  <dcterms:created xsi:type="dcterms:W3CDTF">2022-01-10T06:27:00Z</dcterms:created>
  <dcterms:modified xsi:type="dcterms:W3CDTF">2022-01-10T06:29:00Z</dcterms:modified>
</cp:coreProperties>
</file>