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A3" w:rsidRDefault="00C7533D"/>
    <w:p w:rsidR="00C7533D" w:rsidRPr="00C7533D" w:rsidRDefault="00C7533D" w:rsidP="00C7533D">
      <w:pPr>
        <w:pStyle w:val="a3"/>
        <w:rPr>
          <w:rFonts w:hint="eastAsia"/>
          <w:b/>
          <w:color w:val="1F4E79" w:themeColor="accent1" w:themeShade="80"/>
          <w:sz w:val="28"/>
          <w:szCs w:val="28"/>
        </w:rPr>
      </w:pPr>
      <w:r w:rsidRPr="00C7533D">
        <w:rPr>
          <w:rFonts w:hint="eastAsia"/>
          <w:b/>
          <w:color w:val="1F4E79" w:themeColor="accent1" w:themeShade="80"/>
          <w:sz w:val="28"/>
          <w:szCs w:val="28"/>
        </w:rPr>
        <w:t>履行誠信經營情形</w:t>
      </w:r>
    </w:p>
    <w:p w:rsidR="00C7533D" w:rsidRPr="00160EB2" w:rsidRDefault="00C7533D" w:rsidP="00C7533D">
      <w:pPr>
        <w:pStyle w:val="a3"/>
        <w:spacing w:line="100" w:lineRule="exact"/>
      </w:pP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8"/>
        <w:gridCol w:w="4607"/>
      </w:tblGrid>
      <w:tr w:rsidR="00C7533D" w:rsidRPr="00160EB2" w:rsidTr="00C7533D">
        <w:tc>
          <w:tcPr>
            <w:tcW w:w="4238" w:type="dxa"/>
            <w:tcBorders>
              <w:top w:val="single" w:sz="6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70" w:lineRule="exact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一、訂定誠信經營政策及方案</w:t>
            </w:r>
          </w:p>
        </w:tc>
        <w:tc>
          <w:tcPr>
            <w:tcW w:w="4607" w:type="dxa"/>
            <w:tcBorders>
              <w:top w:val="single" w:sz="6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70" w:lineRule="exact"/>
              <w:rPr>
                <w:rFonts w:hint="eastAsia"/>
                <w:sz w:val="22"/>
                <w:szCs w:val="22"/>
              </w:rPr>
            </w:pPr>
          </w:p>
        </w:tc>
      </w:tr>
      <w:tr w:rsidR="00C7533D" w:rsidRPr="00160EB2" w:rsidTr="00C7533D">
        <w:tc>
          <w:tcPr>
            <w:tcW w:w="4238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70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公司是否制定經董事會通過之誠信經營政策，並於規章及對外文件中明示誠信經營之政策、作法，以及董事會與高階管理階層積極落實</w:t>
            </w:r>
            <w:bookmarkStart w:id="0" w:name="_GoBack"/>
            <w:bookmarkEnd w:id="0"/>
            <w:r w:rsidRPr="00160EB2">
              <w:rPr>
                <w:rFonts w:hint="eastAsia"/>
                <w:sz w:val="22"/>
                <w:szCs w:val="22"/>
              </w:rPr>
              <w:t>經營政策之承諾？</w:t>
            </w:r>
          </w:p>
        </w:tc>
        <w:tc>
          <w:tcPr>
            <w:tcW w:w="4607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70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本公司訂有經董事會通過之誠信經營政策，並訂有「誠信經營守則」，並訂定相關內部規章，明示誠信經營之政策、作法以及董事會與管理階層，應落實經營政策之承諾。</w:t>
            </w:r>
            <w:r w:rsidRPr="00160EB2">
              <w:rPr>
                <w:sz w:val="22"/>
                <w:szCs w:val="22"/>
              </w:rPr>
              <w:br/>
            </w:r>
            <w:r w:rsidRPr="00160EB2">
              <w:rPr>
                <w:rFonts w:hint="eastAsia"/>
                <w:sz w:val="22"/>
                <w:szCs w:val="22"/>
              </w:rPr>
              <w:t>本公司經營理念為「成為最值得信賴的材料供應者」，高階管理階層及董事會成員於執行業務時，均秉持以誠信為基礎的理念負督導之責，以創造永續發展之經營環境。</w:t>
            </w:r>
          </w:p>
        </w:tc>
      </w:tr>
    </w:tbl>
    <w:p w:rsidR="00C7533D" w:rsidRPr="00160EB2" w:rsidRDefault="00C7533D" w:rsidP="00C7533D">
      <w:pPr>
        <w:spacing w:line="20" w:lineRule="exact"/>
      </w:pP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8"/>
        <w:gridCol w:w="4607"/>
      </w:tblGrid>
      <w:tr w:rsidR="00C7533D" w:rsidRPr="00160EB2" w:rsidTr="00C7533D">
        <w:tc>
          <w:tcPr>
            <w:tcW w:w="4238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20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二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公司是否建立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誠信行為風險之評估機制，定期分析及評估營業範圍內具較高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誠信行為風險之營業活動，並據以訂定防範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誠信行為方案，且至少涵蓋「上市上櫃公司誠信經營守則」第七條第二項各款行為之防範措施？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20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二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於「誠信經營守則」中明訂禁止行賄及收賄、提供非法政治獻金、不當慈善捐贈或贊助、提供或接受不合理禮物、款待或其他不正當利益、侵害營業秘密、商標權、專利權、著作權及其他智慧財產權、從事不公平競爭之行為、產品及服務於研發、採購、製造、提供或銷售時直接或間接損害消費者或其他利害關係人之權益、健康與安全等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誠信行為。且為確保誠信經營之落實於「誠信經營管理辦法」明訂作業程序，並建立有效之會計制度及內部控制制度，內部稽核人員定期查核前項制度遵循情形。</w:t>
            </w:r>
          </w:p>
        </w:tc>
      </w:tr>
    </w:tbl>
    <w:p w:rsidR="00C7533D" w:rsidRPr="00160EB2" w:rsidRDefault="00C7533D" w:rsidP="00C7533D">
      <w:pPr>
        <w:spacing w:line="20" w:lineRule="exact"/>
      </w:pP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8"/>
        <w:gridCol w:w="4607"/>
      </w:tblGrid>
      <w:tr w:rsidR="00C7533D" w:rsidRPr="00160EB2" w:rsidTr="00C7533D">
        <w:tc>
          <w:tcPr>
            <w:tcW w:w="4238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三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公司是否於防範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誠信行為方案內明定作業程序、行為指南、違規之懲戒及申訴制度，且落實執行，並定期檢討修正前揭方案？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三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本公司已訂定「誠信經營管理辦法」及「道德行為準則」，其中明訂作業程序、違規之懲戒及通報方式，除主動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查察外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，並於公司網站建</w:t>
            </w:r>
            <w:r w:rsidRPr="00160EB2">
              <w:rPr>
                <w:rFonts w:hint="eastAsia"/>
                <w:sz w:val="22"/>
                <w:szCs w:val="22"/>
              </w:rPr>
              <w:t xml:space="preserve"> </w:t>
            </w:r>
            <w:r w:rsidRPr="00160EB2">
              <w:rPr>
                <w:rFonts w:hint="eastAsia"/>
                <w:sz w:val="22"/>
                <w:szCs w:val="22"/>
              </w:rPr>
              <w:t>立申訴管道，受理可能違反法律或從業道德之案件，並依具體案情及情節輕重進行議處，及對新進員工加強教育訓練及宣導，據以落實執行，且依實際運作情形與「上市上櫃公司誠信經營守則」法規修訂頒布，定期檢討並修正辦法，並將此辦法揭露於公司網站。</w:t>
            </w:r>
          </w:p>
        </w:tc>
      </w:tr>
      <w:tr w:rsidR="00C7533D" w:rsidRPr="00160EB2" w:rsidTr="00C7533D">
        <w:tc>
          <w:tcPr>
            <w:tcW w:w="42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二、落實誠信經營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</w:p>
        </w:tc>
      </w:tr>
      <w:tr w:rsidR="00C7533D" w:rsidRPr="00160EB2" w:rsidTr="00C7533D">
        <w:tc>
          <w:tcPr>
            <w:tcW w:w="42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公司是否評估往來對象之誠信紀錄，並於其與往來交易對象簽訂之契約中明定誠信行為條款？</w:t>
            </w: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本公司於商業往來前，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均會考量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往來對象之合法性及信譽，避免與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誠信行為者進行交易，簽訂契約其內容應包含遵守誠信經營政策。</w:t>
            </w:r>
          </w:p>
        </w:tc>
      </w:tr>
    </w:tbl>
    <w:p w:rsidR="00C7533D" w:rsidRPr="00160EB2" w:rsidRDefault="00C7533D" w:rsidP="00C7533D">
      <w:pPr>
        <w:spacing w:line="20" w:lineRule="exact"/>
      </w:pP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8"/>
        <w:gridCol w:w="4607"/>
      </w:tblGrid>
      <w:tr w:rsidR="00C7533D" w:rsidRPr="00160EB2" w:rsidTr="00C7533D">
        <w:tc>
          <w:tcPr>
            <w:tcW w:w="423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二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公司是否設置隸屬董事會之推動企業誠信經營專責單位，並定期</w:t>
            </w: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至少一年一次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rFonts w:hint="eastAsia"/>
                <w:sz w:val="22"/>
                <w:szCs w:val="22"/>
              </w:rPr>
              <w:t>向董事會報告其誠信經營政策與防範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誠信行為方案及監督執行情形？</w:t>
            </w:r>
          </w:p>
        </w:tc>
        <w:tc>
          <w:tcPr>
            <w:tcW w:w="460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="418" w:hangingChars="190" w:hanging="418"/>
              <w:rPr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二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本公司已設置誠信經營小組負責誠信經營政策與防範方案的推動，應每年至少向董事會報告一次。誠信經營小組</w:t>
            </w:r>
            <w:r w:rsidRPr="00160EB2">
              <w:rPr>
                <w:rFonts w:hint="eastAsia"/>
                <w:sz w:val="22"/>
                <w:szCs w:val="22"/>
              </w:rPr>
              <w:t>109</w:t>
            </w:r>
            <w:r w:rsidRPr="00160EB2">
              <w:rPr>
                <w:rFonts w:hint="eastAsia"/>
                <w:sz w:val="22"/>
                <w:szCs w:val="22"/>
              </w:rPr>
              <w:t>年之推動情形為：</w:t>
            </w:r>
          </w:p>
          <w:p w:rsidR="00C7533D" w:rsidRPr="00160EB2" w:rsidRDefault="00C7533D" w:rsidP="00D51582">
            <w:pPr>
              <w:spacing w:line="288" w:lineRule="exact"/>
              <w:ind w:leftChars="190" w:left="632" w:hangingChars="80" w:hanging="176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1.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本公司於重要員工推行簽署「員工保密協定」。</w:t>
            </w:r>
          </w:p>
          <w:p w:rsidR="00C7533D" w:rsidRPr="00160EB2" w:rsidRDefault="00C7533D" w:rsidP="00D51582">
            <w:pPr>
              <w:spacing w:line="288" w:lineRule="exact"/>
              <w:ind w:leftChars="190" w:left="632" w:hangingChars="80" w:hanging="176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lastRenderedPageBreak/>
              <w:t>2.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本公司於關於接觸營業秘密之特殊單位推動「保密誓約書」之簽署。</w:t>
            </w:r>
          </w:p>
        </w:tc>
      </w:tr>
      <w:tr w:rsidR="00C7533D" w:rsidRPr="00160EB2" w:rsidTr="00C7533D">
        <w:tc>
          <w:tcPr>
            <w:tcW w:w="423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lastRenderedPageBreak/>
              <w:t>(</w:t>
            </w:r>
            <w:r w:rsidRPr="00160EB2">
              <w:rPr>
                <w:rFonts w:hint="eastAsia"/>
                <w:sz w:val="22"/>
                <w:szCs w:val="22"/>
              </w:rPr>
              <w:t>三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公司是否制定防止利益衝突政策、提供適當陳述管道，並落實執行？</w:t>
            </w:r>
          </w:p>
        </w:tc>
        <w:tc>
          <w:tcPr>
            <w:tcW w:w="460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三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依本公司「誠信經營守則」規定辦理，除主動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查察外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，並於內部設置申訴窗口。</w:t>
            </w:r>
          </w:p>
        </w:tc>
      </w:tr>
      <w:tr w:rsidR="00C7533D" w:rsidRPr="00160EB2" w:rsidTr="00C7533D">
        <w:tc>
          <w:tcPr>
            <w:tcW w:w="4238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四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公司是否為落實誠信經營已建立有效的會計制度、內部控制制度，並由內部稽核單位依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誠信行為風險之評估結果，擬訂相關稽核計畫，並據以查核防範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誠信行為方案之遵循情形，或委託會計師執行查核？</w:t>
            </w:r>
          </w:p>
        </w:tc>
        <w:tc>
          <w:tcPr>
            <w:tcW w:w="4607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8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四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為確保誠信經營之落實，本公司建立有效的會計制度和內部控制制度，內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稽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人員定期查核其遵循情形。</w:t>
            </w:r>
          </w:p>
        </w:tc>
      </w:tr>
    </w:tbl>
    <w:p w:rsidR="00C7533D" w:rsidRPr="00160EB2" w:rsidRDefault="00C7533D" w:rsidP="00C7533D">
      <w:pPr>
        <w:spacing w:line="20" w:lineRule="exact"/>
      </w:pP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8"/>
        <w:gridCol w:w="4607"/>
      </w:tblGrid>
      <w:tr w:rsidR="00C7533D" w:rsidRPr="00160EB2" w:rsidTr="00C7533D">
        <w:tc>
          <w:tcPr>
            <w:tcW w:w="42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五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公司是否定期舉辦誠信經營之內、外部之教育訓練？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五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rFonts w:hint="eastAsia"/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本公司為落實誠信經營政策，由人力資源部規劃辦理相關誠信行為之教育訓練，並透過新人訓練及在職訓練融入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諴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信經營教育，亦不定時於組織內對所有人員宣導誠信經營理念及規範。</w:t>
            </w:r>
          </w:p>
        </w:tc>
      </w:tr>
      <w:tr w:rsidR="00C7533D" w:rsidRPr="00160EB2" w:rsidTr="00C7533D">
        <w:tc>
          <w:tcPr>
            <w:tcW w:w="42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三、公司檢舉制度之運作情形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</w:p>
        </w:tc>
      </w:tr>
      <w:tr w:rsidR="00C7533D" w:rsidRPr="00160EB2" w:rsidTr="00C7533D">
        <w:tc>
          <w:tcPr>
            <w:tcW w:w="423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公司是否訂定具體檢舉及獎勵制度，並建立便利檢舉管道，及針對被檢舉對象指派適當之受理專責人員？</w:t>
            </w: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本公司於內部設置人資部專人負責申訴情事，並提供投資人關係服務窗口，分別作為公司內部及外部人員進行申訴及檢舉之管道。</w:t>
            </w:r>
          </w:p>
        </w:tc>
      </w:tr>
      <w:tr w:rsidR="00C7533D" w:rsidRPr="00160EB2" w:rsidTr="00C7533D">
        <w:tc>
          <w:tcPr>
            <w:tcW w:w="423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二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公司是否訂定受理檢舉事項之調查標準作業程序、調查完成後應採取之後續措施及相關保密機制？</w:t>
            </w: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二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本公司已制定受理檢舉事項及相關保密機制，如確認有違規情事，立即作成報告向管理階層報告，並視情節輕重議處。</w:t>
            </w:r>
          </w:p>
        </w:tc>
      </w:tr>
      <w:tr w:rsidR="00C7533D" w:rsidRPr="00160EB2" w:rsidTr="00C7533D">
        <w:tc>
          <w:tcPr>
            <w:tcW w:w="42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Chars="155" w:left="790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三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公司是否採取保護檢舉人不因檢舉而遭受不當處置之措施？</w:t>
            </w: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286" w:lineRule="exact"/>
              <w:ind w:left="418" w:hangingChars="190" w:hanging="418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(</w:t>
            </w:r>
            <w:r w:rsidRPr="00160EB2">
              <w:rPr>
                <w:rFonts w:hint="eastAsia"/>
                <w:sz w:val="22"/>
                <w:szCs w:val="22"/>
              </w:rPr>
              <w:t>三</w:t>
            </w:r>
            <w:r w:rsidRPr="00160EB2">
              <w:rPr>
                <w:rFonts w:hint="eastAsia"/>
                <w:sz w:val="22"/>
                <w:szCs w:val="22"/>
              </w:rPr>
              <w:t>)</w:t>
            </w:r>
            <w:r w:rsidRPr="00160EB2">
              <w:rPr>
                <w:sz w:val="22"/>
                <w:szCs w:val="22"/>
              </w:rPr>
              <w:tab/>
            </w:r>
            <w:r w:rsidRPr="00160EB2">
              <w:rPr>
                <w:rFonts w:hint="eastAsia"/>
                <w:sz w:val="22"/>
                <w:szCs w:val="22"/>
              </w:rPr>
              <w:t>本公司檢舉流程中均保密檢舉人，不會因檢舉而遭處分。</w:t>
            </w:r>
          </w:p>
        </w:tc>
      </w:tr>
    </w:tbl>
    <w:p w:rsidR="00C7533D" w:rsidRPr="00160EB2" w:rsidRDefault="00C7533D" w:rsidP="00C7533D">
      <w:pPr>
        <w:spacing w:line="20" w:lineRule="exact"/>
      </w:pPr>
    </w:p>
    <w:tbl>
      <w:tblPr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8"/>
        <w:gridCol w:w="4582"/>
      </w:tblGrid>
      <w:tr w:rsidR="00C7533D" w:rsidRPr="00160EB2" w:rsidTr="00C7533D">
        <w:tc>
          <w:tcPr>
            <w:tcW w:w="882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C7533D">
            <w:pPr>
              <w:spacing w:line="360" w:lineRule="exact"/>
              <w:jc w:val="left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四、加強資訊揭露</w:t>
            </w:r>
          </w:p>
        </w:tc>
      </w:tr>
      <w:tr w:rsidR="00C7533D" w:rsidRPr="00160EB2" w:rsidTr="00C7533D">
        <w:tc>
          <w:tcPr>
            <w:tcW w:w="42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60" w:lineRule="exact"/>
              <w:ind w:leftChars="155" w:left="372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公司是否於其網站及公開資訊觀測站，揭露其所定誠信經營守則內容及推動成效？</w:t>
            </w:r>
          </w:p>
        </w:tc>
        <w:tc>
          <w:tcPr>
            <w:tcW w:w="457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7533D" w:rsidRPr="00160EB2" w:rsidRDefault="00C7533D" w:rsidP="00D51582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已於公司網站及公開資訊觀測站揭露相關規定。</w:t>
            </w:r>
          </w:p>
          <w:p w:rsidR="00C7533D" w:rsidRPr="00160EB2" w:rsidRDefault="00C7533D" w:rsidP="00D515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pacing w:val="-2"/>
                <w:sz w:val="22"/>
                <w:szCs w:val="22"/>
              </w:rPr>
              <w:t>網址：</w:t>
            </w:r>
            <w:r w:rsidRPr="00160EB2">
              <w:rPr>
                <w:rFonts w:hint="eastAsia"/>
                <w:spacing w:val="-2"/>
                <w:sz w:val="22"/>
                <w:szCs w:val="22"/>
              </w:rPr>
              <w:t>http://www.sanfang.com.tw</w:t>
            </w:r>
          </w:p>
        </w:tc>
      </w:tr>
      <w:tr w:rsidR="00C7533D" w:rsidRPr="00160EB2" w:rsidTr="00C7533D">
        <w:tc>
          <w:tcPr>
            <w:tcW w:w="882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60" w:lineRule="exact"/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五、公司如依據「上市上櫃公司誠信經營守則」定有本身之誠信經營守則者，</w:t>
            </w:r>
            <w:proofErr w:type="gramStart"/>
            <w:r w:rsidRPr="00160EB2">
              <w:rPr>
                <w:rFonts w:hint="eastAsia"/>
                <w:sz w:val="22"/>
                <w:szCs w:val="22"/>
              </w:rPr>
              <w:t>請敘明</w:t>
            </w:r>
            <w:proofErr w:type="gramEnd"/>
            <w:r w:rsidRPr="00160EB2">
              <w:rPr>
                <w:rFonts w:hint="eastAsia"/>
                <w:sz w:val="22"/>
                <w:szCs w:val="22"/>
              </w:rPr>
              <w:t>其運作與所定守則之差異情形：</w:t>
            </w:r>
            <w:r w:rsidRPr="00160EB2">
              <w:rPr>
                <w:sz w:val="22"/>
                <w:szCs w:val="22"/>
              </w:rPr>
              <w:br/>
            </w:r>
            <w:r w:rsidRPr="00160EB2">
              <w:rPr>
                <w:rFonts w:hint="eastAsia"/>
                <w:sz w:val="22"/>
                <w:szCs w:val="22"/>
              </w:rPr>
              <w:t>本公司訂有「誠信經營守則」及「檢舉非法與不道德行為案件之處理辦法」並遵循，截至目前無差異情形。</w:t>
            </w:r>
          </w:p>
        </w:tc>
      </w:tr>
      <w:tr w:rsidR="00C7533D" w:rsidRPr="00160EB2" w:rsidTr="00C7533D">
        <w:tc>
          <w:tcPr>
            <w:tcW w:w="8820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7533D" w:rsidRPr="00160EB2" w:rsidRDefault="00C7533D" w:rsidP="00D51582">
            <w:pPr>
              <w:spacing w:line="360" w:lineRule="exact"/>
              <w:ind w:left="440" w:hangingChars="200" w:hanging="440"/>
              <w:rPr>
                <w:spacing w:val="-4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六、</w:t>
            </w:r>
            <w:r w:rsidRPr="00160EB2">
              <w:rPr>
                <w:rFonts w:hint="eastAsia"/>
                <w:spacing w:val="-4"/>
                <w:sz w:val="22"/>
                <w:szCs w:val="22"/>
              </w:rPr>
              <w:t>其他有助於瞭解公司誠信經營運作情形之重要資訊：</w:t>
            </w:r>
            <w:r w:rsidRPr="00160EB2">
              <w:rPr>
                <w:spacing w:val="-4"/>
                <w:sz w:val="22"/>
                <w:szCs w:val="22"/>
              </w:rPr>
              <w:t>(</w:t>
            </w:r>
            <w:r w:rsidRPr="00160EB2">
              <w:rPr>
                <w:rFonts w:hint="eastAsia"/>
                <w:spacing w:val="-4"/>
                <w:sz w:val="22"/>
                <w:szCs w:val="22"/>
              </w:rPr>
              <w:t>如公司檢討修正其訂定之誠信經營守則等情形</w:t>
            </w:r>
            <w:r w:rsidRPr="00160EB2">
              <w:rPr>
                <w:spacing w:val="-4"/>
                <w:sz w:val="22"/>
                <w:szCs w:val="22"/>
              </w:rPr>
              <w:t>)</w:t>
            </w:r>
          </w:p>
          <w:p w:rsidR="00C7533D" w:rsidRPr="00160EB2" w:rsidRDefault="00C7533D" w:rsidP="00D51582">
            <w:pPr>
              <w:spacing w:line="360" w:lineRule="exact"/>
              <w:ind w:leftChars="200" w:left="656" w:hangingChars="80" w:hanging="176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1.</w:t>
            </w:r>
            <w:r w:rsidRPr="00160EB2">
              <w:rPr>
                <w:rFonts w:hint="eastAsia"/>
                <w:sz w:val="22"/>
                <w:szCs w:val="22"/>
              </w:rPr>
              <w:t>本公司於</w:t>
            </w:r>
            <w:r w:rsidRPr="00160EB2">
              <w:rPr>
                <w:rFonts w:hint="eastAsia"/>
                <w:sz w:val="22"/>
                <w:szCs w:val="22"/>
              </w:rPr>
              <w:t>109</w:t>
            </w:r>
            <w:r w:rsidRPr="00160EB2">
              <w:rPr>
                <w:rFonts w:hint="eastAsia"/>
                <w:sz w:val="22"/>
                <w:szCs w:val="22"/>
              </w:rPr>
              <w:t>年</w:t>
            </w:r>
            <w:r w:rsidRPr="00160EB2">
              <w:rPr>
                <w:rFonts w:hint="eastAsia"/>
                <w:sz w:val="22"/>
                <w:szCs w:val="22"/>
              </w:rPr>
              <w:t>3</w:t>
            </w:r>
            <w:r w:rsidRPr="00160EB2">
              <w:rPr>
                <w:rFonts w:hint="eastAsia"/>
                <w:sz w:val="22"/>
                <w:szCs w:val="22"/>
              </w:rPr>
              <w:t>月</w:t>
            </w:r>
            <w:r w:rsidRPr="00160EB2">
              <w:rPr>
                <w:rFonts w:hint="eastAsia"/>
                <w:sz w:val="22"/>
                <w:szCs w:val="22"/>
              </w:rPr>
              <w:t>6</w:t>
            </w:r>
            <w:r w:rsidRPr="00160EB2">
              <w:rPr>
                <w:rFonts w:hint="eastAsia"/>
                <w:sz w:val="22"/>
                <w:szCs w:val="22"/>
              </w:rPr>
              <w:t>日經董事會通過修訂本公司「誠信經營守則」，依實際運作情形與「上市上櫃公司誠信經營守則」法規修訂頒布修訂。</w:t>
            </w:r>
          </w:p>
          <w:p w:rsidR="00C7533D" w:rsidRPr="00160EB2" w:rsidRDefault="00C7533D" w:rsidP="00D51582">
            <w:pPr>
              <w:spacing w:line="360" w:lineRule="exact"/>
              <w:ind w:leftChars="200" w:left="656" w:hangingChars="80" w:hanging="176"/>
              <w:rPr>
                <w:rFonts w:hint="eastAsia"/>
                <w:sz w:val="22"/>
                <w:szCs w:val="22"/>
              </w:rPr>
            </w:pPr>
            <w:r w:rsidRPr="00160EB2">
              <w:rPr>
                <w:rFonts w:hint="eastAsia"/>
                <w:sz w:val="22"/>
                <w:szCs w:val="22"/>
              </w:rPr>
              <w:t>2.</w:t>
            </w:r>
            <w:r w:rsidRPr="00160EB2">
              <w:rPr>
                <w:rFonts w:hint="eastAsia"/>
                <w:sz w:val="22"/>
                <w:szCs w:val="22"/>
              </w:rPr>
              <w:t>本公司訂有「內部重大資訊處理暨防範內線交易管理作業程序」，以建立良好之重大資訊處理及揭露機制，避免資訊不當洩露，以確保資訊對外發表的一致性。</w:t>
            </w:r>
          </w:p>
        </w:tc>
      </w:tr>
    </w:tbl>
    <w:p w:rsidR="00C7533D" w:rsidRPr="00C7533D" w:rsidRDefault="00C7533D">
      <w:pPr>
        <w:rPr>
          <w:rFonts w:hint="eastAsia"/>
        </w:rPr>
      </w:pPr>
    </w:p>
    <w:sectPr w:rsidR="00C7533D" w:rsidRPr="00C7533D" w:rsidSect="00C7533D">
      <w:pgSz w:w="11906" w:h="16838"/>
      <w:pgMar w:top="1247" w:right="102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3D"/>
    <w:rsid w:val="00081EDD"/>
    <w:rsid w:val="00C1206E"/>
    <w:rsid w:val="00C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68F3"/>
  <w15:chartTrackingRefBased/>
  <w15:docId w15:val="{587E9907-EED2-4EE8-9364-C6BB375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3D"/>
    <w:pPr>
      <w:widowControl w:val="0"/>
      <w:kinsoku w:val="0"/>
      <w:autoSpaceDE w:val="0"/>
      <w:autoSpaceDN w:val="0"/>
      <w:adjustRightInd w:val="0"/>
      <w:spacing w:line="362" w:lineRule="exact"/>
      <w:jc w:val="both"/>
      <w:textAlignment w:val="baseline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link w:val="a4"/>
    <w:rsid w:val="00C7533D"/>
    <w:pPr>
      <w:adjustRightInd/>
      <w:ind w:left="714" w:hanging="476"/>
    </w:pPr>
  </w:style>
  <w:style w:type="character" w:customStyle="1" w:styleId="a4">
    <w:name w:val="(一) 字元"/>
    <w:link w:val="a3"/>
    <w:rsid w:val="00C7533D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JUI(蔣瑞娥)</dc:creator>
  <cp:keywords/>
  <dc:description/>
  <cp:lastModifiedBy>JUI(蔣瑞娥)</cp:lastModifiedBy>
  <cp:revision>1</cp:revision>
  <dcterms:created xsi:type="dcterms:W3CDTF">2022-01-26T06:15:00Z</dcterms:created>
  <dcterms:modified xsi:type="dcterms:W3CDTF">2022-01-26T06:22:00Z</dcterms:modified>
</cp:coreProperties>
</file>